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74f0" w14:textId="44e7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бухгалтерских организаций и профессиональных бухгалтеров, осуществляющих предпринимательскую деятельность в сфере бухгалтерского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ноября 2014 года № 477. Зарегистрирован в Министерстве юстиции Республики Казахстан 3 декабря 2014 года № 9920.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государственном языке, текст на русском языке не меняется, в соответствии с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бухгалтерских организаций и профессиональных бухгалтеров, осуществляющие предпринимательскую деятельность в сфере бухгалтерского учета.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приказа внесено изменение на государственном языке, текст на русском языке не меняется, в соответствии с приказом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15 декабря 2014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2014 года № 477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</w:t>
      </w:r>
      <w:r>
        <w:br/>
      </w:r>
      <w:r>
        <w:rPr>
          <w:rFonts w:ascii="Times New Roman"/>
          <w:b/>
          <w:i w:val="false"/>
          <w:color w:val="000000"/>
        </w:rPr>
        <w:t>противодействия легализации (отмыванию) доходов, полученных</w:t>
      </w:r>
      <w:r>
        <w:br/>
      </w:r>
      <w:r>
        <w:rPr>
          <w:rFonts w:ascii="Times New Roman"/>
          <w:b/>
          <w:i w:val="false"/>
          <w:color w:val="000000"/>
        </w:rPr>
        <w:t>преступным путем и финансированию терроризма для бухгалтерских</w:t>
      </w:r>
      <w:r>
        <w:br/>
      </w:r>
      <w:r>
        <w:rPr>
          <w:rFonts w:ascii="Times New Roman"/>
          <w:b/>
          <w:i w:val="false"/>
          <w:color w:val="000000"/>
        </w:rPr>
        <w:t>организаций и профессиональных бухгалтеров,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предпринимательскую деятельность в сфере бухгалтерского учета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меняется, в соответствии с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 и финансированию терроризма для бухгалтерских организаций и профессиональных бухгалтеров, осуществляющих предпринимательскую деятельность в сфере бухгалтерского учета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меняется, в соответствии с приказом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настоящих Требованиях к субъектам финансового мониторинга относятся бухгалтерские организации и профессиональные бухгалтеры, осуществляющие предпринимательскую деятельность в сфере бухгалтерского учета (далее - Субъекты).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Требованиями не предусмотрено иное, то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государственном языке, текст на русском языке не меняется, в соответствии с приказом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– физическое или юридическое лицо, получающее услуги Субъектов;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и финансированию терроризма – возможность преднамеренного или непреднамеренного вовлечения Субъектов в процессы легализации (отмывания) доходов, полученных преступным путем, и финансированию терроризма или иную преступную деятельность;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мониторингу, выявлению рисков легализации (отмывания) доходов, полученных преступным путем, и финансированию терроризма, а также их минимизации (в отношении услуг, клиентов);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Форма ФМ-1 – форма, определяемая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утвержденными Постановлением Правительства Республики Казахстан от 23 ноября 2012 года № 1484.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в осуществляется в целях: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 (далее – ПОД/ФТ);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поддержания эффективности системы внутреннего контроля Субъектов на уровне, достаточном для управления рисками отмывания доходов, полученных преступным путем, и финансированию терроризма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ОД/ФТ);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ОД/ФТ.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внутреннего контроля (далее - ПВК) являются документом, который регламентирует организационные основы работы, направленные на ПОД/ФТ и устанавливает порядок действий Субъектов в целях ПОД/ФТ.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ПВК включают в себя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изменений и (или) дополнений в законодательство о ПОД/ФТ, Субъекты в течение 30 календарных дней, вносят в ПВК соответствующие изменения и (или) дополнения.</w:t>
      </w:r>
    </w:p>
    <w:bookmarkEnd w:id="16"/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ПВК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организации внутреннего контроля в целях ПОД/ФТ содержит: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ответственного лица либо структурного подразделения, в том числе порядка взаимодействия с другими структурными подразделениями Субъекта при осуществлении внутреннего контроля в целях ПОД/ФТ;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Субъектов журнале учета сведений об операциях, подлежащих финансовому мониторингу.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информирования работниками Субъекта руководителя о ставших им известными фактах нарушения законодательства о ПОД/ФТ, ПВК, допущенных работниками Субъекта.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лица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лица либо структурного подразделения в соответствии с программой организации внутреннего контроля: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согласование ПВК, внесение изменений и дополнений к ним с руководителем Субъекта, а также мониторинг реализации и соблюдения;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контроль за представлением сведений и информации об операциях, подлежащих финансовому мониторингу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принятых решений в отношении клиента, операции клиента (его представителя) и бенефициарного собственника;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информации о результатах реализации ПВК и рекомендуемых мерах по улучшению системы управления рисками ОД/ФТ и внутреннего контроля ПОД/ФТ для формирования отчетов руководителю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обеспечения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в соответствии с законодательством о ПОД/ФТ и внутренними документами Субъектов.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не извещает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Программа управления риском ОД/ФТ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управления риском ОД/ФТ предусматривает проведение лицом, осуществляющим операцию с клиентами, оценки риска совершения клиентом операций с деньгами и (или) иным имуществом, связанных с ОД/ФТ с присвоением уровней риска.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Уровни риска формируются на основании имеющихся сведений о клиенте (его представителе) и бенефициарном собственнике.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документально фиксируются и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программе управления риском ОД/ФТ высокий уровень риска присваивается: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клиентами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клиенту в случае, когда: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членом семьи, близким родственником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 либо бенефициарный собственник, либо контрагент клиента по операции зарегистрирован или осуществляет деятельность в государстве или на территории, входящей в Перечень оффшорных зон,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включен в Перечень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лицом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гражданином Республики Казахстан, не имеющим адреса регистрации или пребывания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организацией, в уставном капитале которой присутствует доля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проверке представленных клиентом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проведения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некоммерческой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иная информация о клиенте, связанная с высоким риском 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осуществляемым без физического присутствия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связанными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очевидного экономического смысла или видимой правовой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клиентом с несвойственной ему частотой или на необычно крупную для данного клиента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имеется информация о высоком риске 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высокий уровень риска ОД/ФТ, применяются усиленные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управления риском ОД/ФТ низкий уровень присваивается: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физическими и юридическими лицами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входящих в Перечень государств (территорий), которые не выполняют и (или) недостаточно выполняют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низким уровнем коррупции или другой преступной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случаях, когда клиент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учреждением – субъектом финансового мониторинга, и за последний год не привлекался к административной ответственности за несоблюдение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организацией, зарегистрированной на фондовой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передаче в доверительное управление имущества (доли, акции в уставном капитале коммерческих организаций и иного имущества, а также имущества, переданного в имущественный наем)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 с удостоверением договора о порядке пользования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низкий уровень риска ОД/ФТ,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06.02.2016); с изменением, внесенным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Программа идентификации клиентов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идентификации клиента заключается в проведении Субъектами мероприятий по выявлению, обновлению ранее полученных сведений о клиентах (его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наличию или отсутствию в отношении клиента (его представителя) и бенефициарного собственника сведений об их причастности к финансированию терроризма и экстремизма, предусмотренных Перечнем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оффшорных зонах;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высоким уровнем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низким уровнем риска ОД/ФТ установление предполагаемой цели и характера деловых отношений определяется на основе характера операций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 по мере изменения идентификационных сведений о клиенте (его представителе) и бенефициарном собственнике, но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ОД/ФТ осуществляется не реже одного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низким уровнем риска ОД/ФТ осуществляется не реже одного раза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Субъекты направляют в уполномоченный орган сообщение о таком факте отказа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Субъект разрабатывает правила его взаимодействия с такими лицами, которые включают: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 уполномоченных заключать такие договоры;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Программа мониторинга и изучения операций клиентов, включая изучение сложных, необычно крупных и других необычных операций клиентов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Субъект, в случае присвоения клиенту высокого уровня риска ОД/ФТ, дополнительно изучает все операции, которые проводил клиент у данного Субъекта, с целью установления причин запланированных или проведенных операций, и выявляет характер операций, которые требуют дальнейшей проверки.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в случае присвоения клиенту низкого уровня риска ОД/ФТ, изучает текущую операцию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в рамках реализации программы мониторинга и изучения операций клиентов сведения документально фиксируются и вносятся в досье клиента.</w:t>
      </w:r>
    </w:p>
    <w:bookmarkEnd w:id="47"/>
    <w:bookmarkStart w:name="z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 и информация о выявленных в результате мониторинга операциях клиентов,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ПОД/ФТ, представляются Субъектом на казахском или русском языках в уполномоченный орган по форме ФМ-1.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Сообщение об операции, подлежащей обязательному изучению, представляются Субъектами в уполномоченный орган не позднее рабочего дня, следующего за днем признания такой операции подозрительной. </w:t>
      </w:r>
    </w:p>
    <w:bookmarkEnd w:id="49"/>
    <w:bookmarkStart w:name="z2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сотрудников Субъектов по вопросам ПОД/ФТ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Программа подготовки и обучения по вопросам ПОД/ФТ,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обучению работников, утвержденными приказом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работников", зарегистрированный в Реестре государственной регистрации нормативных правовых актов под № 10001.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