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cd83" w14:textId="3e3c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ежегодной оценки деятельности административных государственных служащих корпуса "Б" Министерства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24 декабря 2014 года № 581. Зарегистрирован в Министерстве юстиции Республики Казахстан 03 февраля 2015 года № 10177. Утратил силу приказом Министра финансов Республики Казахстан от 15 декабря 2015 года № 658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15.12.2015 </w:t>
      </w:r>
      <w:r>
        <w:rPr>
          <w:rFonts w:ascii="Times New Roman"/>
          <w:b w:val="false"/>
          <w:i w:val="false"/>
          <w:color w:val="ff0000"/>
          <w:sz w:val="28"/>
        </w:rPr>
        <w:t>№ 658</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23 июля 1999 года «О государственной службе», </w:t>
      </w:r>
      <w:r>
        <w:rPr>
          <w:rFonts w:ascii="Times New Roman"/>
          <w:b w:val="false"/>
          <w:i w:val="false"/>
          <w:color w:val="000000"/>
          <w:sz w:val="28"/>
        </w:rPr>
        <w:t>пунктом 27</w:t>
      </w:r>
      <w:r>
        <w:rPr>
          <w:rFonts w:ascii="Times New Roman"/>
          <w:b w:val="false"/>
          <w:i w:val="false"/>
          <w:color w:val="000000"/>
          <w:sz w:val="28"/>
        </w:rPr>
        <w:t xml:space="preserve"> Правил проведения ежегодной оценки деятельности и аттестации административных государственных служащих, утвержденных Указом Президента Республики Казахстан от 21 января 2000 года № 327,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ежегодной оценки деятельности административных государственных служащих корпуса «Б»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2. Департаменту управления персоналом Министерства финансов Республики Казахстан (Айкимбаева Б.Т.)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 и подлежит официальному опубликованию.</w:t>
      </w:r>
    </w:p>
    <w:bookmarkEnd w:id="0"/>
    <w:p>
      <w:pPr>
        <w:spacing w:after="0"/>
        <w:ind w:left="0"/>
        <w:jc w:val="both"/>
      </w:pPr>
      <w:r>
        <w:rPr>
          <w:rFonts w:ascii="Times New Roman"/>
          <w:b w:val="false"/>
          <w:i/>
          <w:color w:val="000000"/>
          <w:sz w:val="28"/>
        </w:rPr>
        <w:t>      Министр                                    Б. Султанов</w:t>
      </w:r>
    </w:p>
    <w:bookmarkStart w:name="z5"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2014 года № 581  </w:t>
      </w:r>
    </w:p>
    <w:bookmarkEnd w:id="1"/>
    <w:bookmarkStart w:name="z6" w:id="2"/>
    <w:p>
      <w:pPr>
        <w:spacing w:after="0"/>
        <w:ind w:left="0"/>
        <w:jc w:val="left"/>
      </w:pPr>
      <w:r>
        <w:rPr>
          <w:rFonts w:ascii="Times New Roman"/>
          <w:b/>
          <w:i w:val="false"/>
          <w:color w:val="000000"/>
        </w:rPr>
        <w:t xml:space="preserve"> 
Методика</w:t>
      </w:r>
      <w:r>
        <w:br/>
      </w:r>
      <w:r>
        <w:rPr>
          <w:rFonts w:ascii="Times New Roman"/>
          <w:b/>
          <w:i w:val="false"/>
          <w:color w:val="000000"/>
        </w:rPr>
        <w:t>
ежегодной оценки деятельности административных государственных</w:t>
      </w:r>
      <w:r>
        <w:br/>
      </w:r>
      <w:r>
        <w:rPr>
          <w:rFonts w:ascii="Times New Roman"/>
          <w:b/>
          <w:i w:val="false"/>
          <w:color w:val="000000"/>
        </w:rPr>
        <w:t>
служащих корпуса «Б» Министерства финансов Республики Казахстан</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Настоящая Методика ежегодной оценки деятельности административных государственных служащих корпуса «Б» Министерства финансов Республики Казахстан (далее – Методика) разработана на основе Типовой методики ежегодной оценки деятельности административных государственных служащих корпуса «Б»,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29 декабря 2014 года № 86 (зарегистрированный в Реестре государственной регистрации нормативных правовых актов под № 10130, опубликованный в Информационно-правовой системе «Әділет» 20 марта 2015 года).</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12.06.2015 </w:t>
      </w:r>
      <w:r>
        <w:rPr>
          <w:rFonts w:ascii="Times New Roman"/>
          <w:b w:val="false"/>
          <w:i w:val="false"/>
          <w:color w:val="000000"/>
          <w:sz w:val="28"/>
        </w:rPr>
        <w:t>№ 358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Ежегодная оценка деятельности служащих (далее – оценка) проводится для определения эффективности и качества их работы.</w:t>
      </w:r>
      <w:r>
        <w:br/>
      </w:r>
      <w:r>
        <w:rPr>
          <w:rFonts w:ascii="Times New Roman"/>
          <w:b w:val="false"/>
          <w:i w:val="false"/>
          <w:color w:val="000000"/>
          <w:sz w:val="28"/>
        </w:rPr>
        <w:t>
</w:t>
      </w:r>
      <w:r>
        <w:rPr>
          <w:rFonts w:ascii="Times New Roman"/>
          <w:b w:val="false"/>
          <w:i w:val="false"/>
          <w:color w:val="000000"/>
          <w:sz w:val="28"/>
        </w:rPr>
        <w:t>
      3. Оценка проводится по истечении каждого года пребывания на государственной службе, не позднее трех месяцев со дня его наступления, но не ранее шести месяцев со дня занятия данной должности.</w:t>
      </w:r>
      <w:r>
        <w:br/>
      </w:r>
      <w:r>
        <w:rPr>
          <w:rFonts w:ascii="Times New Roman"/>
          <w:b w:val="false"/>
          <w:i w:val="false"/>
          <w:color w:val="000000"/>
          <w:sz w:val="28"/>
        </w:rPr>
        <w:t>
      Примечание. Оценка за 2014 год работников, соответствующих требованиям абзаца первого настоящего пункта, проводится в течение трех месяцев со дня государственной регистрации в Министерстве юстиции Республики Казахстан настоящего приказа. В случае отсутствия сведений об оценке эффективности за последний календарный год ввиду того, что длительность трудовых отношений с работодателем составляет менее одного года, следует использовать имеющуюся информацию за период трудовых отношений за отчетный период.</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12.06.2015 </w:t>
      </w:r>
      <w:r>
        <w:rPr>
          <w:rFonts w:ascii="Times New Roman"/>
          <w:b w:val="false"/>
          <w:i w:val="false"/>
          <w:color w:val="000000"/>
          <w:sz w:val="28"/>
        </w:rPr>
        <w:t>№ 358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Оценка служащего складывается из:</w:t>
      </w:r>
      <w:r>
        <w:br/>
      </w:r>
      <w:r>
        <w:rPr>
          <w:rFonts w:ascii="Times New Roman"/>
          <w:b w:val="false"/>
          <w:i w:val="false"/>
          <w:color w:val="000000"/>
          <w:sz w:val="28"/>
        </w:rPr>
        <w:t>
      1) оценки непосредственного руководителя служащего;</w:t>
      </w:r>
      <w:r>
        <w:br/>
      </w:r>
      <w:r>
        <w:rPr>
          <w:rFonts w:ascii="Times New Roman"/>
          <w:b w:val="false"/>
          <w:i w:val="false"/>
          <w:color w:val="000000"/>
          <w:sz w:val="28"/>
        </w:rPr>
        <w:t>
      2) круговой оценки (оценки подчиненных или коллег служащего).</w:t>
      </w:r>
      <w:r>
        <w:br/>
      </w:r>
      <w:r>
        <w:rPr>
          <w:rFonts w:ascii="Times New Roman"/>
          <w:b w:val="false"/>
          <w:i w:val="false"/>
          <w:color w:val="000000"/>
          <w:sz w:val="28"/>
        </w:rPr>
        <w:t>
      Ознакомление служащего с заполненным </w:t>
      </w:r>
      <w:r>
        <w:rPr>
          <w:rFonts w:ascii="Times New Roman"/>
          <w:b w:val="false"/>
          <w:i w:val="false"/>
          <w:color w:val="000000"/>
          <w:sz w:val="28"/>
        </w:rPr>
        <w:t>оценочным листом</w:t>
      </w:r>
      <w:r>
        <w:rPr>
          <w:rFonts w:ascii="Times New Roman"/>
          <w:b w:val="false"/>
          <w:i w:val="false"/>
          <w:color w:val="000000"/>
          <w:sz w:val="28"/>
        </w:rPr>
        <w:t xml:space="preserve"> осуществляется в письменной или электронной форме.</w:t>
      </w:r>
      <w:r>
        <w:br/>
      </w:r>
      <w:r>
        <w:rPr>
          <w:rFonts w:ascii="Times New Roman"/>
          <w:b w:val="false"/>
          <w:i w:val="false"/>
          <w:color w:val="000000"/>
          <w:sz w:val="28"/>
        </w:rPr>
        <w:t>
      Отказ служащего от ознакомления не может служить препятствием для направления документов на заседание Комиссии по оценке (далее – Комиссия). В этом случае работником службы управления персоналом государственного органа (далее – служба управления персоналом) и непосредственным руководителем служащего в произвольной форме составляется акт об отказе от ознакомления.</w:t>
      </w:r>
      <w:r>
        <w:br/>
      </w:r>
      <w:r>
        <w:rPr>
          <w:rFonts w:ascii="Times New Roman"/>
          <w:b w:val="false"/>
          <w:i w:val="false"/>
          <w:color w:val="000000"/>
          <w:sz w:val="28"/>
        </w:rPr>
        <w:t>
      Непосредственным руководителем служащего является лицо, которому он подчиняется согласно своей должностной инструкции.</w:t>
      </w:r>
      <w:r>
        <w:br/>
      </w:r>
      <w:r>
        <w:rPr>
          <w:rFonts w:ascii="Times New Roman"/>
          <w:b w:val="false"/>
          <w:i w:val="false"/>
          <w:color w:val="000000"/>
          <w:sz w:val="28"/>
        </w:rPr>
        <w:t>
</w:t>
      </w:r>
      <w:r>
        <w:rPr>
          <w:rFonts w:ascii="Times New Roman"/>
          <w:b w:val="false"/>
          <w:i w:val="false"/>
          <w:color w:val="000000"/>
          <w:sz w:val="28"/>
        </w:rPr>
        <w:t>
      5. По результатам оценки вырабатываются предложения по устранению недостатков в деятельности служащих, определяются направления их деятельности, требующие улучшения, вырабатываются предложения по карьерному продвижению и стажировке служащих.</w:t>
      </w:r>
      <w:r>
        <w:br/>
      </w:r>
      <w:r>
        <w:rPr>
          <w:rFonts w:ascii="Times New Roman"/>
          <w:b w:val="false"/>
          <w:i w:val="false"/>
          <w:color w:val="000000"/>
          <w:sz w:val="28"/>
        </w:rPr>
        <w:t>
</w:t>
      </w:r>
      <w:r>
        <w:rPr>
          <w:rFonts w:ascii="Times New Roman"/>
          <w:b w:val="false"/>
          <w:i w:val="false"/>
          <w:color w:val="000000"/>
          <w:sz w:val="28"/>
        </w:rPr>
        <w:t>
      6. Получение служащим оценки «эффективно» в течение трех лет служит основанием для повышения его в должности, установления надбавок.</w:t>
      </w:r>
      <w:r>
        <w:br/>
      </w:r>
      <w:r>
        <w:rPr>
          <w:rFonts w:ascii="Times New Roman"/>
          <w:b w:val="false"/>
          <w:i w:val="false"/>
          <w:color w:val="000000"/>
          <w:sz w:val="28"/>
        </w:rPr>
        <w:t>
</w:t>
      </w:r>
      <w:r>
        <w:rPr>
          <w:rFonts w:ascii="Times New Roman"/>
          <w:b w:val="false"/>
          <w:i w:val="false"/>
          <w:color w:val="000000"/>
          <w:sz w:val="28"/>
        </w:rPr>
        <w:t>
      7. Получение служащим двух оценок «неудовлетворительно» в течение последних трех лет является основанием для проведения </w:t>
      </w:r>
      <w:r>
        <w:rPr>
          <w:rFonts w:ascii="Times New Roman"/>
          <w:b w:val="false"/>
          <w:i w:val="false"/>
          <w:color w:val="000000"/>
          <w:sz w:val="28"/>
        </w:rPr>
        <w:t>аттестации</w:t>
      </w:r>
      <w:r>
        <w:rPr>
          <w:rFonts w:ascii="Times New Roman"/>
          <w:b w:val="false"/>
          <w:i w:val="false"/>
          <w:color w:val="000000"/>
          <w:sz w:val="28"/>
        </w:rPr>
        <w:t>.</w:t>
      </w:r>
      <w:r>
        <w:br/>
      </w:r>
      <w:r>
        <w:rPr>
          <w:rFonts w:ascii="Times New Roman"/>
          <w:b w:val="false"/>
          <w:i w:val="false"/>
          <w:color w:val="000000"/>
          <w:sz w:val="28"/>
        </w:rPr>
        <w:t>
      При принятии решения о проведении аттестации не учитываются результаты оценки, которые являлись основанием для проведения предыдущей аттестации.</w:t>
      </w:r>
      <w:r>
        <w:br/>
      </w:r>
      <w:r>
        <w:rPr>
          <w:rFonts w:ascii="Times New Roman"/>
          <w:b w:val="false"/>
          <w:i w:val="false"/>
          <w:color w:val="000000"/>
          <w:sz w:val="28"/>
        </w:rPr>
        <w:t>
</w:t>
      </w:r>
      <w:r>
        <w:rPr>
          <w:rFonts w:ascii="Times New Roman"/>
          <w:b w:val="false"/>
          <w:i w:val="false"/>
          <w:color w:val="000000"/>
          <w:sz w:val="28"/>
        </w:rPr>
        <w:t>
      8. Служащий, получивший оценку «неудовлетворительно», не закрепляется наставником за лицами, впервые принятыми на административные государственные должности.</w:t>
      </w:r>
      <w:r>
        <w:br/>
      </w:r>
      <w:r>
        <w:rPr>
          <w:rFonts w:ascii="Times New Roman"/>
          <w:b w:val="false"/>
          <w:i w:val="false"/>
          <w:color w:val="000000"/>
          <w:sz w:val="28"/>
        </w:rPr>
        <w:t>
</w:t>
      </w:r>
      <w:r>
        <w:rPr>
          <w:rFonts w:ascii="Times New Roman"/>
          <w:b w:val="false"/>
          <w:i w:val="false"/>
          <w:color w:val="000000"/>
          <w:sz w:val="28"/>
        </w:rPr>
        <w:t>
      9. Итоговая оценка служащего утверждается Комиссией, которая создается лицом, имеющим право назначения на должности и освобождения от должностей служащих.</w:t>
      </w:r>
      <w:r>
        <w:br/>
      </w:r>
      <w:r>
        <w:rPr>
          <w:rFonts w:ascii="Times New Roman"/>
          <w:b w:val="false"/>
          <w:i w:val="false"/>
          <w:color w:val="000000"/>
          <w:sz w:val="28"/>
        </w:rPr>
        <w:t>
      В отдельных случаях могут образовываться несколько Комиссий. При этом, в состав Комиссии не могут входить служащие, указанные в подпункте 2) пункта 4 настоящей Методики.</w:t>
      </w:r>
      <w:r>
        <w:br/>
      </w:r>
      <w:r>
        <w:rPr>
          <w:rFonts w:ascii="Times New Roman"/>
          <w:b w:val="false"/>
          <w:i w:val="false"/>
          <w:color w:val="000000"/>
          <w:sz w:val="28"/>
        </w:rPr>
        <w:t>
</w:t>
      </w:r>
      <w:r>
        <w:rPr>
          <w:rFonts w:ascii="Times New Roman"/>
          <w:b w:val="false"/>
          <w:i w:val="false"/>
          <w:color w:val="000000"/>
          <w:sz w:val="28"/>
        </w:rPr>
        <w:t>
      10. Комиссия состоит не менее, чем из трех членов, в том числе председателя.</w:t>
      </w:r>
      <w:r>
        <w:br/>
      </w:r>
      <w:r>
        <w:rPr>
          <w:rFonts w:ascii="Times New Roman"/>
          <w:b w:val="false"/>
          <w:i w:val="false"/>
          <w:color w:val="000000"/>
          <w:sz w:val="28"/>
        </w:rPr>
        <w:t>
</w:t>
      </w:r>
      <w:r>
        <w:rPr>
          <w:rFonts w:ascii="Times New Roman"/>
          <w:b w:val="false"/>
          <w:i w:val="false"/>
          <w:color w:val="000000"/>
          <w:sz w:val="28"/>
        </w:rPr>
        <w:t xml:space="preserve">
      11. Председателем Комиссии является ответственный секретарь, в Комитетах и их территориальных подразделениях – председатель и руководитель территориального подразделения соответственно. </w:t>
      </w:r>
      <w:r>
        <w:br/>
      </w:r>
      <w:r>
        <w:rPr>
          <w:rFonts w:ascii="Times New Roman"/>
          <w:b w:val="false"/>
          <w:i w:val="false"/>
          <w:color w:val="000000"/>
          <w:sz w:val="28"/>
        </w:rPr>
        <w:t>
      Секретарем Комиссии является сотрудник службы управления персоналом, секретарь Комиссии не принимает участие в голосовании.</w:t>
      </w:r>
      <w:r>
        <w:br/>
      </w:r>
      <w:r>
        <w:rPr>
          <w:rFonts w:ascii="Times New Roman"/>
          <w:b w:val="false"/>
          <w:i w:val="false"/>
          <w:color w:val="000000"/>
          <w:sz w:val="28"/>
        </w:rPr>
        <w:t>
      Если в состав Комиссии входит непосредственный руководитель служащего, в отношении которого проводится оценка, он не принимает участия в голосовании и принятии решений по данному служащему.</w:t>
      </w:r>
      <w:r>
        <w:br/>
      </w:r>
      <w:r>
        <w:rPr>
          <w:rFonts w:ascii="Times New Roman"/>
          <w:b w:val="false"/>
          <w:i w:val="false"/>
          <w:color w:val="000000"/>
          <w:sz w:val="28"/>
        </w:rPr>
        <w:t xml:space="preserve">
      Решение Комиссии принимается большинством голосов. </w:t>
      </w:r>
      <w:r>
        <w:br/>
      </w:r>
      <w:r>
        <w:rPr>
          <w:rFonts w:ascii="Times New Roman"/>
          <w:b w:val="false"/>
          <w:i w:val="false"/>
          <w:color w:val="000000"/>
          <w:sz w:val="28"/>
        </w:rPr>
        <w:t xml:space="preserve">
      При равенстве голосов решение считается принятым в пользу оцениваемого. </w:t>
      </w:r>
      <w:r>
        <w:br/>
      </w:r>
      <w:r>
        <w:rPr>
          <w:rFonts w:ascii="Times New Roman"/>
          <w:b w:val="false"/>
          <w:i w:val="false"/>
          <w:color w:val="000000"/>
          <w:sz w:val="28"/>
        </w:rPr>
        <w:t>
      Заочное голосование не допускается.</w:t>
      </w:r>
      <w:r>
        <w:br/>
      </w: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финансов РК от 12.06.2015 </w:t>
      </w:r>
      <w:r>
        <w:rPr>
          <w:rFonts w:ascii="Times New Roman"/>
          <w:b w:val="false"/>
          <w:i w:val="false"/>
          <w:color w:val="000000"/>
          <w:sz w:val="28"/>
        </w:rPr>
        <w:t>№ 358</w:t>
      </w:r>
      <w:r>
        <w:rPr>
          <w:rFonts w:ascii="Times New Roman"/>
          <w:b w:val="false"/>
          <w:i w:val="false"/>
          <w:color w:val="ff0000"/>
          <w:sz w:val="28"/>
        </w:rPr>
        <w:t>.</w:t>
      </w:r>
    </w:p>
    <w:bookmarkEnd w:id="4"/>
    <w:bookmarkStart w:name="z19" w:id="5"/>
    <w:p>
      <w:pPr>
        <w:spacing w:after="0"/>
        <w:ind w:left="0"/>
        <w:jc w:val="left"/>
      </w:pPr>
      <w:r>
        <w:rPr>
          <w:rFonts w:ascii="Times New Roman"/>
          <w:b/>
          <w:i w:val="false"/>
          <w:color w:val="000000"/>
        </w:rPr>
        <w:t xml:space="preserve"> 
2. Подготовка к проведению оценки</w:t>
      </w:r>
    </w:p>
    <w:bookmarkEnd w:id="5"/>
    <w:bookmarkStart w:name="z20" w:id="6"/>
    <w:p>
      <w:pPr>
        <w:spacing w:after="0"/>
        <w:ind w:left="0"/>
        <w:jc w:val="both"/>
      </w:pPr>
      <w:r>
        <w:rPr>
          <w:rFonts w:ascii="Times New Roman"/>
          <w:b w:val="false"/>
          <w:i w:val="false"/>
          <w:color w:val="000000"/>
          <w:sz w:val="28"/>
        </w:rPr>
        <w:t>
      12. Служба управления персоналом определяет список лиц, подлежащих оценке, который утверждается приказом лица, имеющего право назначения на должности и освобождения от должностей служащих. График проведения оценки служащих согласовывается и утверждается председателем Комиссии.</w:t>
      </w:r>
      <w:r>
        <w:br/>
      </w:r>
      <w:r>
        <w:rPr>
          <w:rFonts w:ascii="Times New Roman"/>
          <w:b w:val="false"/>
          <w:i w:val="false"/>
          <w:color w:val="000000"/>
          <w:sz w:val="28"/>
        </w:rPr>
        <w:t>
      Служба управления персоналом уведомляет служащего, подлежащего оценке, а также лиц, указанных в подпунктах 1) и 2) пункта 4 настоящей Методики, о проведении оценки и направляет им посредством электронной почты </w:t>
      </w:r>
      <w:r>
        <w:rPr>
          <w:rFonts w:ascii="Times New Roman"/>
          <w:b w:val="false"/>
          <w:i w:val="false"/>
          <w:color w:val="000000"/>
          <w:sz w:val="28"/>
        </w:rPr>
        <w:t>оценочные листы</w:t>
      </w:r>
      <w:r>
        <w:rPr>
          <w:rFonts w:ascii="Times New Roman"/>
          <w:b w:val="false"/>
          <w:i w:val="false"/>
          <w:color w:val="000000"/>
          <w:sz w:val="28"/>
        </w:rPr>
        <w:t xml:space="preserve"> для заполнения не позднее одного месяца до ее проведения, с приложением данных автоматизированной электронно-пропускной системы, в случае отсутствия в государственном органе автоматизированной электронно-пропускной системы служебных записок и других документальных источников (в том числе не текстовых), подтверждающих факты нарушения трудовой дисциплины, а также отчетов по исполнительской дисциплине, представленные службой документооборота.</w:t>
      </w:r>
    </w:p>
    <w:bookmarkEnd w:id="6"/>
    <w:bookmarkStart w:name="z21" w:id="7"/>
    <w:p>
      <w:pPr>
        <w:spacing w:after="0"/>
        <w:ind w:left="0"/>
        <w:jc w:val="left"/>
      </w:pPr>
      <w:r>
        <w:rPr>
          <w:rFonts w:ascii="Times New Roman"/>
          <w:b/>
          <w:i w:val="false"/>
          <w:color w:val="000000"/>
        </w:rPr>
        <w:t xml:space="preserve"> 
3. Оценка непосредственного руководителя</w:t>
      </w:r>
    </w:p>
    <w:bookmarkEnd w:id="7"/>
    <w:bookmarkStart w:name="z22" w:id="8"/>
    <w:p>
      <w:pPr>
        <w:spacing w:after="0"/>
        <w:ind w:left="0"/>
        <w:jc w:val="both"/>
      </w:pPr>
      <w:r>
        <w:rPr>
          <w:rFonts w:ascii="Times New Roman"/>
          <w:b w:val="false"/>
          <w:i w:val="false"/>
          <w:color w:val="000000"/>
          <w:sz w:val="28"/>
        </w:rPr>
        <w:t>
      13. Непосредственный руководитель заполняет оценочный лист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в течение трех рабочих дней со дня его получения от службы управления персоналом, ознакомляет служащего с заполненным оценочным листом и направляет заполненный оценочный лист в службу управления персоналом в течение двух рабочих дней. </w:t>
      </w:r>
      <w:r>
        <w:br/>
      </w:r>
      <w:r>
        <w:rPr>
          <w:rFonts w:ascii="Times New Roman"/>
          <w:b w:val="false"/>
          <w:i w:val="false"/>
          <w:color w:val="000000"/>
          <w:sz w:val="28"/>
        </w:rPr>
        <w:t>
      Оценка непосредственного руководителя складывается из следующих критериев:</w:t>
      </w:r>
      <w:r>
        <w:br/>
      </w:r>
      <w:r>
        <w:rPr>
          <w:rFonts w:ascii="Times New Roman"/>
          <w:b w:val="false"/>
          <w:i w:val="false"/>
          <w:color w:val="000000"/>
          <w:sz w:val="28"/>
        </w:rPr>
        <w:t xml:space="preserve">
      критерий - «Инициативность», баллы по данному критерию соответствуют следующим значениям: </w:t>
      </w:r>
      <w:r>
        <w:br/>
      </w:r>
      <w:r>
        <w:rPr>
          <w:rFonts w:ascii="Times New Roman"/>
          <w:b w:val="false"/>
          <w:i w:val="false"/>
          <w:color w:val="000000"/>
          <w:sz w:val="28"/>
        </w:rPr>
        <w:t xml:space="preserve">
      2 балла - сотрудник выполняет порученную работу, при отсутствии инструкций бездействует, использует только традиционные методы, не ищет путей изменения и улучшения своей текущей деятельности; </w:t>
      </w:r>
      <w:r>
        <w:br/>
      </w:r>
      <w:r>
        <w:rPr>
          <w:rFonts w:ascii="Times New Roman"/>
          <w:b w:val="false"/>
          <w:i w:val="false"/>
          <w:color w:val="000000"/>
          <w:sz w:val="28"/>
        </w:rPr>
        <w:t>
      3 балла - сотрудник выполняет порученную работу, если возникает трудность, то сотрудник обращается к руководителю за разъяснением;</w:t>
      </w:r>
      <w:r>
        <w:br/>
      </w:r>
      <w:r>
        <w:rPr>
          <w:rFonts w:ascii="Times New Roman"/>
          <w:b w:val="false"/>
          <w:i w:val="false"/>
          <w:color w:val="000000"/>
          <w:sz w:val="28"/>
        </w:rPr>
        <w:t>
      4 балла - сотрудник выполняет порученную работу, если возникает трудность, то сотрудник обращается к руководителю и предлагает свое решение, руководитель принимает предложение или дает другое распоряжение, сотрудник действует в соответствии с распоряжением;</w:t>
      </w:r>
      <w:r>
        <w:br/>
      </w:r>
      <w:r>
        <w:rPr>
          <w:rFonts w:ascii="Times New Roman"/>
          <w:b w:val="false"/>
          <w:i w:val="false"/>
          <w:color w:val="000000"/>
          <w:sz w:val="28"/>
        </w:rPr>
        <w:t xml:space="preserve">
      5 баллов - сотрудник выполняет порученную работу, если возникает трудность, то сотрудник самостоятельно ее преодолевает в рамках имеющихся у него полномочий, после чего докладывает руководителю; </w:t>
      </w:r>
      <w:r>
        <w:br/>
      </w:r>
      <w:r>
        <w:rPr>
          <w:rFonts w:ascii="Times New Roman"/>
          <w:b w:val="false"/>
          <w:i w:val="false"/>
          <w:color w:val="000000"/>
          <w:sz w:val="28"/>
        </w:rPr>
        <w:t xml:space="preserve">
      критерий - «Качество исполнения должностных обязанностей», (источником получения данных являются ЕСЭДО (журналы регистрации исходящей и входящей коррепонденции), планы работы структурного подразделения.), оценка по данному критерию рассчитывается по следующей форме: </w:t>
      </w:r>
      <w:r>
        <w:br/>
      </w:r>
      <w:r>
        <w:rPr>
          <w:rFonts w:ascii="Times New Roman"/>
          <w:b w:val="false"/>
          <w:i w:val="false"/>
          <w:color w:val="000000"/>
          <w:sz w:val="28"/>
        </w:rPr>
        <w:t>
      e = ((а+b+c)/3)*100,</w:t>
      </w:r>
      <w:r>
        <w:br/>
      </w:r>
      <w:r>
        <w:rPr>
          <w:rFonts w:ascii="Times New Roman"/>
          <w:b w:val="false"/>
          <w:i w:val="false"/>
          <w:color w:val="000000"/>
          <w:sz w:val="28"/>
        </w:rPr>
        <w:t>
      где:</w:t>
      </w:r>
      <w:r>
        <w:br/>
      </w:r>
      <w:r>
        <w:rPr>
          <w:rFonts w:ascii="Times New Roman"/>
          <w:b w:val="false"/>
          <w:i w:val="false"/>
          <w:color w:val="000000"/>
          <w:sz w:val="28"/>
        </w:rPr>
        <w:t>
      е – оценка по данному критерию;</w:t>
      </w:r>
      <w:r>
        <w:br/>
      </w:r>
      <w:r>
        <w:rPr>
          <w:rFonts w:ascii="Times New Roman"/>
          <w:b w:val="false"/>
          <w:i w:val="false"/>
          <w:color w:val="000000"/>
          <w:sz w:val="28"/>
        </w:rPr>
        <w:t xml:space="preserve">
      а – отношение количества качественно исполненных документов в срок к поступившим; </w:t>
      </w:r>
      <w:r>
        <w:br/>
      </w:r>
      <w:r>
        <w:rPr>
          <w:rFonts w:ascii="Times New Roman"/>
          <w:b w:val="false"/>
          <w:i w:val="false"/>
          <w:color w:val="000000"/>
          <w:sz w:val="28"/>
        </w:rPr>
        <w:t>
      b - отношение количества исполненных мероприятий к запланированным;</w:t>
      </w:r>
      <w:r>
        <w:br/>
      </w:r>
      <w:r>
        <w:rPr>
          <w:rFonts w:ascii="Times New Roman"/>
          <w:b w:val="false"/>
          <w:i w:val="false"/>
          <w:color w:val="000000"/>
          <w:sz w:val="28"/>
        </w:rPr>
        <w:t>
      с – отношение количества исполненных документов на государственном языке ко всем исполненным документам;</w:t>
      </w:r>
      <w:r>
        <w:br/>
      </w:r>
      <w:r>
        <w:rPr>
          <w:rFonts w:ascii="Times New Roman"/>
          <w:b w:val="false"/>
          <w:i w:val="false"/>
          <w:color w:val="000000"/>
          <w:sz w:val="28"/>
        </w:rPr>
        <w:t>
      если:</w:t>
      </w:r>
      <w:r>
        <w:br/>
      </w:r>
      <w:r>
        <w:rPr>
          <w:rFonts w:ascii="Times New Roman"/>
          <w:b w:val="false"/>
          <w:i w:val="false"/>
          <w:color w:val="000000"/>
          <w:sz w:val="28"/>
        </w:rPr>
        <w:t>
      e = 96-100% - сотруднику выставляется 8 баллов;</w:t>
      </w:r>
      <w:r>
        <w:br/>
      </w:r>
      <w:r>
        <w:rPr>
          <w:rFonts w:ascii="Times New Roman"/>
          <w:b w:val="false"/>
          <w:i w:val="false"/>
          <w:color w:val="000000"/>
          <w:sz w:val="28"/>
        </w:rPr>
        <w:t>
      e = 91-95% - сотруднику выставляется 7 баллов;</w:t>
      </w:r>
      <w:r>
        <w:br/>
      </w:r>
      <w:r>
        <w:rPr>
          <w:rFonts w:ascii="Times New Roman"/>
          <w:b w:val="false"/>
          <w:i w:val="false"/>
          <w:color w:val="000000"/>
          <w:sz w:val="28"/>
        </w:rPr>
        <w:t>
      e = 86-90% - сотруднику выставляется 6 баллов;</w:t>
      </w:r>
      <w:r>
        <w:br/>
      </w:r>
      <w:r>
        <w:rPr>
          <w:rFonts w:ascii="Times New Roman"/>
          <w:b w:val="false"/>
          <w:i w:val="false"/>
          <w:color w:val="000000"/>
          <w:sz w:val="28"/>
        </w:rPr>
        <w:t>
      e = 81-85% - сотруднику выставляется 5 баллов;</w:t>
      </w:r>
      <w:r>
        <w:br/>
      </w:r>
      <w:r>
        <w:rPr>
          <w:rFonts w:ascii="Times New Roman"/>
          <w:b w:val="false"/>
          <w:i w:val="false"/>
          <w:color w:val="000000"/>
          <w:sz w:val="28"/>
        </w:rPr>
        <w:t>
      e = 76-80% - сотруднику выставляется 4 балла;</w:t>
      </w:r>
      <w:r>
        <w:br/>
      </w:r>
      <w:r>
        <w:rPr>
          <w:rFonts w:ascii="Times New Roman"/>
          <w:b w:val="false"/>
          <w:i w:val="false"/>
          <w:color w:val="000000"/>
          <w:sz w:val="28"/>
        </w:rPr>
        <w:t>
      e = 71-75% - сотруднику выставляется 3 балла;</w:t>
      </w:r>
      <w:r>
        <w:br/>
      </w:r>
      <w:r>
        <w:rPr>
          <w:rFonts w:ascii="Times New Roman"/>
          <w:b w:val="false"/>
          <w:i w:val="false"/>
          <w:color w:val="000000"/>
          <w:sz w:val="28"/>
        </w:rPr>
        <w:t>
      e = 66-70% - сотруднику выставляется 2 балла.</w:t>
      </w:r>
      <w:r>
        <w:br/>
      </w:r>
      <w:r>
        <w:rPr>
          <w:rFonts w:ascii="Times New Roman"/>
          <w:b w:val="false"/>
          <w:i w:val="false"/>
          <w:color w:val="000000"/>
          <w:sz w:val="28"/>
        </w:rPr>
        <w:t>
      Оценка руководителя структурного подразделения складывается из данных, находящихся в подчинении служащих.</w:t>
      </w:r>
      <w:r>
        <w:br/>
      </w:r>
      <w:r>
        <w:rPr>
          <w:rFonts w:ascii="Times New Roman"/>
          <w:b w:val="false"/>
          <w:i w:val="false"/>
          <w:color w:val="000000"/>
          <w:sz w:val="28"/>
        </w:rPr>
        <w:t xml:space="preserve">
      критерий - «Способность к сотрудничеству», баллы по данному критерию соответствуют следующим значениям: </w:t>
      </w:r>
      <w:r>
        <w:br/>
      </w:r>
      <w:r>
        <w:rPr>
          <w:rFonts w:ascii="Times New Roman"/>
          <w:b w:val="false"/>
          <w:i w:val="false"/>
          <w:color w:val="000000"/>
          <w:sz w:val="28"/>
        </w:rPr>
        <w:t xml:space="preserve">
      2 балла – ставит свои интересы выше интересов команды, отказывается сотрудничать с другими; не умеет договариваться, может способствовать возникновению конфликтов в коллективе; </w:t>
      </w:r>
      <w:r>
        <w:br/>
      </w:r>
      <w:r>
        <w:rPr>
          <w:rFonts w:ascii="Times New Roman"/>
          <w:b w:val="false"/>
          <w:i w:val="false"/>
          <w:color w:val="000000"/>
          <w:sz w:val="28"/>
        </w:rPr>
        <w:t>
      3 балла - сотрудник хорошо работает в команде, делится всей нужной информацией, поддерживает решения, принятые группой, проявляет уважение к другим;</w:t>
      </w:r>
      <w:r>
        <w:br/>
      </w:r>
      <w:r>
        <w:rPr>
          <w:rFonts w:ascii="Times New Roman"/>
          <w:b w:val="false"/>
          <w:i w:val="false"/>
          <w:color w:val="000000"/>
          <w:sz w:val="28"/>
        </w:rPr>
        <w:t>
      4 балла - сотрудник выражает желание учиться у других (в том числе, учиться у равных себе по должности и нижестоящих по должности), стимулирует высказывание различных точек зрения и предложений и использует их при формировании окончательного решения;</w:t>
      </w:r>
      <w:r>
        <w:br/>
      </w:r>
      <w:r>
        <w:rPr>
          <w:rFonts w:ascii="Times New Roman"/>
          <w:b w:val="false"/>
          <w:i w:val="false"/>
          <w:color w:val="000000"/>
          <w:sz w:val="28"/>
        </w:rPr>
        <w:t>
      5 баллов – сотрудник стремится к созданию хорошей репутации команды перед другими, способствует поддержанию дружеской атмосферы, хорошего морального климата;</w:t>
      </w:r>
      <w:r>
        <w:br/>
      </w:r>
      <w:r>
        <w:rPr>
          <w:rFonts w:ascii="Times New Roman"/>
          <w:b w:val="false"/>
          <w:i w:val="false"/>
          <w:color w:val="000000"/>
          <w:sz w:val="28"/>
        </w:rPr>
        <w:t>
      критерий - «Соблюдение служебной этики» (источником получения данных являются данные автоматизированной электронно-пропускной системы, в случае отсутствия в государственном органе автоматизированной электронно-пропускной системы, другие документальные источники (в том числе нетекстовые), подтверждающие факты нарушения трудовой дисциплины, служебные записки, акты и другие документальные подтверждения нарушений служебной, исполнительской дисциплины), баллы по данному критерию соответствуют следующим значениям:</w:t>
      </w:r>
      <w:r>
        <w:br/>
      </w:r>
      <w:r>
        <w:rPr>
          <w:rFonts w:ascii="Times New Roman"/>
          <w:b w:val="false"/>
          <w:i w:val="false"/>
          <w:color w:val="000000"/>
          <w:sz w:val="28"/>
        </w:rPr>
        <w:t>
      2 балла – сотрудником допущены три и более нарушения норм служебной этики государственных служащих;</w:t>
      </w:r>
      <w:r>
        <w:br/>
      </w:r>
      <w:r>
        <w:rPr>
          <w:rFonts w:ascii="Times New Roman"/>
          <w:b w:val="false"/>
          <w:i w:val="false"/>
          <w:color w:val="000000"/>
          <w:sz w:val="28"/>
        </w:rPr>
        <w:t>
      3 балла - сотрудником допущены два нарушения норм служебной этики государственных служащих;</w:t>
      </w:r>
      <w:r>
        <w:br/>
      </w:r>
      <w:r>
        <w:rPr>
          <w:rFonts w:ascii="Times New Roman"/>
          <w:b w:val="false"/>
          <w:i w:val="false"/>
          <w:color w:val="000000"/>
          <w:sz w:val="28"/>
        </w:rPr>
        <w:t>
      4 балла – сотрудником допущено одно нарушение норм служебной этики государственных служащих;</w:t>
      </w:r>
      <w:r>
        <w:br/>
      </w:r>
      <w:r>
        <w:rPr>
          <w:rFonts w:ascii="Times New Roman"/>
          <w:b w:val="false"/>
          <w:i w:val="false"/>
          <w:color w:val="000000"/>
          <w:sz w:val="28"/>
        </w:rPr>
        <w:t>
      5 баллов – сотрудник не нарушал нормы служебной этики государственных служащих.</w:t>
      </w:r>
      <w:r>
        <w:br/>
      </w: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финансов РК от 12.06.2015 </w:t>
      </w:r>
      <w:r>
        <w:rPr>
          <w:rFonts w:ascii="Times New Roman"/>
          <w:b w:val="false"/>
          <w:i w:val="false"/>
          <w:color w:val="000000"/>
          <w:sz w:val="28"/>
        </w:rPr>
        <w:t>№ 358</w:t>
      </w:r>
      <w:r>
        <w:rPr>
          <w:rFonts w:ascii="Times New Roman"/>
          <w:b w:val="false"/>
          <w:i w:val="false"/>
          <w:color w:val="ff0000"/>
          <w:sz w:val="28"/>
        </w:rPr>
        <w:t>.</w:t>
      </w:r>
    </w:p>
    <w:bookmarkEnd w:id="8"/>
    <w:bookmarkStart w:name="z23" w:id="9"/>
    <w:p>
      <w:pPr>
        <w:spacing w:after="0"/>
        <w:ind w:left="0"/>
        <w:jc w:val="left"/>
      </w:pPr>
      <w:r>
        <w:rPr>
          <w:rFonts w:ascii="Times New Roman"/>
          <w:b/>
          <w:i w:val="false"/>
          <w:color w:val="000000"/>
        </w:rPr>
        <w:t xml:space="preserve"> 
4. Круговая оценка</w:t>
      </w:r>
    </w:p>
    <w:bookmarkEnd w:id="9"/>
    <w:bookmarkStart w:name="z24" w:id="10"/>
    <w:p>
      <w:pPr>
        <w:spacing w:after="0"/>
        <w:ind w:left="0"/>
        <w:jc w:val="both"/>
      </w:pPr>
      <w:r>
        <w:rPr>
          <w:rFonts w:ascii="Times New Roman"/>
          <w:b w:val="false"/>
          <w:i w:val="false"/>
          <w:color w:val="000000"/>
          <w:sz w:val="28"/>
        </w:rPr>
        <w:t>
      14. Круговая оценка представляет собой оценки подчиненных служащего, а в случае отсутствия подчиненных – лиц, занимающих равнозначные должности в структурном подразделении, в котором работает служащий (в случае их наличия).</w:t>
      </w:r>
      <w:r>
        <w:br/>
      </w:r>
      <w:r>
        <w:rPr>
          <w:rFonts w:ascii="Times New Roman"/>
          <w:b w:val="false"/>
          <w:i w:val="false"/>
          <w:color w:val="000000"/>
          <w:sz w:val="28"/>
        </w:rPr>
        <w:t>
      Перечень таких лиц (2-3 лица) определяется службой управления персоналом не позднее одного месяца до проведения оценки, исходя из должностных обязанностей и служебных взаимодействий служащего.</w:t>
      </w:r>
      <w:r>
        <w:br/>
      </w:r>
      <w:r>
        <w:rPr>
          <w:rFonts w:ascii="Times New Roman"/>
          <w:b w:val="false"/>
          <w:i w:val="false"/>
          <w:color w:val="000000"/>
          <w:sz w:val="28"/>
        </w:rPr>
        <w:t>
</w:t>
      </w:r>
      <w:r>
        <w:rPr>
          <w:rFonts w:ascii="Times New Roman"/>
          <w:b w:val="false"/>
          <w:i w:val="false"/>
          <w:color w:val="000000"/>
          <w:sz w:val="28"/>
        </w:rPr>
        <w:t>
      15. Лица, указанные в пункте 14 настоящей Методики, заполняют оценочный лист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Оценка подчиненных складывается из следующих критериев:</w:t>
      </w:r>
      <w:r>
        <w:br/>
      </w:r>
      <w:r>
        <w:rPr>
          <w:rFonts w:ascii="Times New Roman"/>
          <w:b w:val="false"/>
          <w:i w:val="false"/>
          <w:color w:val="000000"/>
          <w:sz w:val="28"/>
        </w:rPr>
        <w:t xml:space="preserve">
      критерий - «Умение планировать работу», баллы по данному критерию соответствуют следующим значениям: </w:t>
      </w:r>
      <w:r>
        <w:br/>
      </w:r>
      <w:r>
        <w:rPr>
          <w:rFonts w:ascii="Times New Roman"/>
          <w:b w:val="false"/>
          <w:i w:val="false"/>
          <w:color w:val="000000"/>
          <w:sz w:val="28"/>
        </w:rPr>
        <w:t>
      2 балла – плохо планирует рабочее время, ставит нереальные сроки исполнения, «человек импульса», большое влияние на работу имеют внешние обстоятельства, и любая мелочь может сбить с толку;</w:t>
      </w:r>
      <w:r>
        <w:br/>
      </w:r>
      <w:r>
        <w:rPr>
          <w:rFonts w:ascii="Times New Roman"/>
          <w:b w:val="false"/>
          <w:i w:val="false"/>
          <w:color w:val="000000"/>
          <w:sz w:val="28"/>
        </w:rPr>
        <w:t xml:space="preserve">
      3 балла – стремится овладеть своим временем, но не всегда последователен; </w:t>
      </w:r>
      <w:r>
        <w:br/>
      </w:r>
      <w:r>
        <w:rPr>
          <w:rFonts w:ascii="Times New Roman"/>
          <w:b w:val="false"/>
          <w:i w:val="false"/>
          <w:color w:val="000000"/>
          <w:sz w:val="28"/>
        </w:rPr>
        <w:t>
      4 балла – реально оценивает свои возможности и знает что, когда и каким образом лучше сделать, но часто отвлекается от нужной задачи;</w:t>
      </w:r>
      <w:r>
        <w:br/>
      </w:r>
      <w:r>
        <w:rPr>
          <w:rFonts w:ascii="Times New Roman"/>
          <w:b w:val="false"/>
          <w:i w:val="false"/>
          <w:color w:val="000000"/>
          <w:sz w:val="28"/>
        </w:rPr>
        <w:t>
      5 баллов – организованный человек, и эффективно использует свое время, все делает вовремя, распределяет время так, что остаются даже резервы для срочных дел;</w:t>
      </w:r>
      <w:r>
        <w:br/>
      </w:r>
      <w:r>
        <w:rPr>
          <w:rFonts w:ascii="Times New Roman"/>
          <w:b w:val="false"/>
          <w:i w:val="false"/>
          <w:color w:val="000000"/>
          <w:sz w:val="28"/>
        </w:rPr>
        <w:t xml:space="preserve">
      критерий - «Умение мотивировать к работе», баллы по данному критерию соответствуют следующим значениям: </w:t>
      </w:r>
      <w:r>
        <w:br/>
      </w:r>
      <w:r>
        <w:rPr>
          <w:rFonts w:ascii="Times New Roman"/>
          <w:b w:val="false"/>
          <w:i w:val="false"/>
          <w:color w:val="000000"/>
          <w:sz w:val="28"/>
        </w:rPr>
        <w:t xml:space="preserve">
      2 балла – большую часть времени поглощает функция надзора, руководитель ориентируется на исполнительность, подавление инициативы, поиск виновных; </w:t>
      </w:r>
      <w:r>
        <w:br/>
      </w:r>
      <w:r>
        <w:rPr>
          <w:rFonts w:ascii="Times New Roman"/>
          <w:b w:val="false"/>
          <w:i w:val="false"/>
          <w:color w:val="000000"/>
          <w:sz w:val="28"/>
        </w:rPr>
        <w:t>
      3 балла – в качестве мотивации подчиненных применяет поощрения и не стесняется использовать их идеи, не стремится использовать наказание как стимул, при принятии решений позволяет себе учитывать мнение некоторых сотрудников и предоставить им определенную самостоятельность, но обеспечив при этом жесткий контроль со своей стороны;</w:t>
      </w:r>
      <w:r>
        <w:br/>
      </w:r>
      <w:r>
        <w:rPr>
          <w:rFonts w:ascii="Times New Roman"/>
          <w:b w:val="false"/>
          <w:i w:val="false"/>
          <w:color w:val="000000"/>
          <w:sz w:val="28"/>
        </w:rPr>
        <w:t xml:space="preserve">
      4 балла – доверяет подчиненным, консультируется с ними при решении производственных вопросов, а также учитывает их идеи при принятии управленческих решений, внимательно прислушиваясь к мнению сотрудников, руководитель обобщает существующие точки зрения и вырабатывает общую позицию, при этом, сотрудник может рассчитывать на положительную реакцию оценки его деятельности при условии учета его мнения при принятии решения, однако, принятие наиболее важных решений все же остается прерогативой руководителя, в методах воздействия на подчиненных превалируют поощрения, наказания же крайне редки; </w:t>
      </w:r>
      <w:r>
        <w:br/>
      </w:r>
      <w:r>
        <w:rPr>
          <w:rFonts w:ascii="Times New Roman"/>
          <w:b w:val="false"/>
          <w:i w:val="false"/>
          <w:color w:val="000000"/>
          <w:sz w:val="28"/>
        </w:rPr>
        <w:t>
      5 баллов – умеет построить работу так, чтобы сотрудники видели в ней возможность самореализации и подтверждения собственной значимости, увлекает новыми перспективами, раскрывающими способности сотрудников и направляющими на решение поставленных задач;</w:t>
      </w:r>
      <w:r>
        <w:br/>
      </w:r>
      <w:r>
        <w:rPr>
          <w:rFonts w:ascii="Times New Roman"/>
          <w:b w:val="false"/>
          <w:i w:val="false"/>
          <w:color w:val="000000"/>
          <w:sz w:val="28"/>
        </w:rPr>
        <w:t xml:space="preserve">
      критерий - «Соблюдение служебной этики» (источником получения данных являются данные автоматизированной электронно-пропускной системы, в случае отсутствия в государственном органе автоматизированной электронно-пропускной системы, другие документальные источники (в том числе нетекстовые), подтверждающие факты нарушения трудовой дисциплины, служебные записки, акты и другие документальные подтверждения нарушений служебной, исполнительской дисциплины), баллы по данному критерию соответствуют следующим значениям: </w:t>
      </w:r>
      <w:r>
        <w:br/>
      </w:r>
      <w:r>
        <w:rPr>
          <w:rFonts w:ascii="Times New Roman"/>
          <w:b w:val="false"/>
          <w:i w:val="false"/>
          <w:color w:val="000000"/>
          <w:sz w:val="28"/>
        </w:rPr>
        <w:t>
      2 балла – сотрудником допущены три и более нарушения норм служебной этики государственных служащих;</w:t>
      </w:r>
      <w:r>
        <w:br/>
      </w:r>
      <w:r>
        <w:rPr>
          <w:rFonts w:ascii="Times New Roman"/>
          <w:b w:val="false"/>
          <w:i w:val="false"/>
          <w:color w:val="000000"/>
          <w:sz w:val="28"/>
        </w:rPr>
        <w:t>
      3 балла - сотрудником допущены два нарушения норм служебной этики государственных служащих;</w:t>
      </w:r>
      <w:r>
        <w:br/>
      </w:r>
      <w:r>
        <w:rPr>
          <w:rFonts w:ascii="Times New Roman"/>
          <w:b w:val="false"/>
          <w:i w:val="false"/>
          <w:color w:val="000000"/>
          <w:sz w:val="28"/>
        </w:rPr>
        <w:t>
      4 балла – сотрудником допущено одно нарушение норм служебной этики государственных служащих;</w:t>
      </w:r>
      <w:r>
        <w:br/>
      </w:r>
      <w:r>
        <w:rPr>
          <w:rFonts w:ascii="Times New Roman"/>
          <w:b w:val="false"/>
          <w:i w:val="false"/>
          <w:color w:val="000000"/>
          <w:sz w:val="28"/>
        </w:rPr>
        <w:t>
      5 баллов – сотрудник не нарушал нормы служебной этики государственных служащих.</w:t>
      </w:r>
      <w:r>
        <w:br/>
      </w:r>
      <w:r>
        <w:rPr>
          <w:rFonts w:ascii="Times New Roman"/>
          <w:b w:val="false"/>
          <w:i w:val="false"/>
          <w:color w:val="000000"/>
          <w:sz w:val="28"/>
        </w:rPr>
        <w:t>
      Оценка коллег складывается из следующих критериев:</w:t>
      </w:r>
      <w:r>
        <w:br/>
      </w:r>
      <w:r>
        <w:rPr>
          <w:rFonts w:ascii="Times New Roman"/>
          <w:b w:val="false"/>
          <w:i w:val="false"/>
          <w:color w:val="000000"/>
          <w:sz w:val="28"/>
        </w:rPr>
        <w:t xml:space="preserve">
      критерий - «Умение работать в команде», баллы по данному критерию соответствуют следующим значениям: </w:t>
      </w:r>
      <w:r>
        <w:br/>
      </w:r>
      <w:r>
        <w:rPr>
          <w:rFonts w:ascii="Times New Roman"/>
          <w:b w:val="false"/>
          <w:i w:val="false"/>
          <w:color w:val="000000"/>
          <w:sz w:val="28"/>
        </w:rPr>
        <w:t>
      2 балла – ставит свои интересы выше интересов команды, отказывается сотрудничать с другими, не умеет договариваться, может способствовать возникновению конфликтов в коллективе;</w:t>
      </w:r>
      <w:r>
        <w:br/>
      </w:r>
      <w:r>
        <w:rPr>
          <w:rFonts w:ascii="Times New Roman"/>
          <w:b w:val="false"/>
          <w:i w:val="false"/>
          <w:color w:val="000000"/>
          <w:sz w:val="28"/>
        </w:rPr>
        <w:t>
      3 балла - сотрудник хорошо работает в команде, делится всей нужной информацией, поддерживает решения, принятые группой, проявляет уважение к другим;</w:t>
      </w:r>
      <w:r>
        <w:br/>
      </w:r>
      <w:r>
        <w:rPr>
          <w:rFonts w:ascii="Times New Roman"/>
          <w:b w:val="false"/>
          <w:i w:val="false"/>
          <w:color w:val="000000"/>
          <w:sz w:val="28"/>
        </w:rPr>
        <w:t>
      4 балла – сотрудник выражает желание учиться у других (в том числе, учиться у равных себе по должности и нижестоящих по должности), стимулирует высказывание различных точек зрения и предложений и использует их при формировании окончательного решения;</w:t>
      </w:r>
      <w:r>
        <w:br/>
      </w:r>
      <w:r>
        <w:rPr>
          <w:rFonts w:ascii="Times New Roman"/>
          <w:b w:val="false"/>
          <w:i w:val="false"/>
          <w:color w:val="000000"/>
          <w:sz w:val="28"/>
        </w:rPr>
        <w:t>
      5 баллов – сотрудник стремится к созданию хорошей репутации команды перед другими, способствует поддержанию дружеской атмосферы, хорошего морального климата;</w:t>
      </w:r>
      <w:r>
        <w:br/>
      </w:r>
      <w:r>
        <w:rPr>
          <w:rFonts w:ascii="Times New Roman"/>
          <w:b w:val="false"/>
          <w:i w:val="false"/>
          <w:color w:val="000000"/>
          <w:sz w:val="28"/>
        </w:rPr>
        <w:t>
      критерий - «Соблюдение служебной этики», (источником получения данных являются данные автоматизированной электронно-пропускной системы, в случае отсутствия в государственном органе автоматизированной электронно-пропускной системы, другие документальные источники (в том числе нетекстовые), подтверждающие факты нарушения трудовой дисциплины, служебные записки, акты и другие документальные подтверждения нарушений служебной, исполнительской дисциплины), баллы по данному критерию соответствуют следующим значениям:</w:t>
      </w:r>
      <w:r>
        <w:br/>
      </w:r>
      <w:r>
        <w:rPr>
          <w:rFonts w:ascii="Times New Roman"/>
          <w:b w:val="false"/>
          <w:i w:val="false"/>
          <w:color w:val="000000"/>
          <w:sz w:val="28"/>
        </w:rPr>
        <w:t>
      2 балла – сотрудником допущены три и более нарушения норм служебной этики государственных служащих;</w:t>
      </w:r>
      <w:r>
        <w:br/>
      </w:r>
      <w:r>
        <w:rPr>
          <w:rFonts w:ascii="Times New Roman"/>
          <w:b w:val="false"/>
          <w:i w:val="false"/>
          <w:color w:val="000000"/>
          <w:sz w:val="28"/>
        </w:rPr>
        <w:t>
      3 балла - сотрудником допущены два нарушения норм служебной этики государственных служащих;</w:t>
      </w:r>
      <w:r>
        <w:br/>
      </w:r>
      <w:r>
        <w:rPr>
          <w:rFonts w:ascii="Times New Roman"/>
          <w:b w:val="false"/>
          <w:i w:val="false"/>
          <w:color w:val="000000"/>
          <w:sz w:val="28"/>
        </w:rPr>
        <w:t>
      4 балла – сотрудником допущено одно нарушение норм служебной этики государственных служащих;</w:t>
      </w:r>
      <w:r>
        <w:br/>
      </w:r>
      <w:r>
        <w:rPr>
          <w:rFonts w:ascii="Times New Roman"/>
          <w:b w:val="false"/>
          <w:i w:val="false"/>
          <w:color w:val="000000"/>
          <w:sz w:val="28"/>
        </w:rPr>
        <w:t>
      5 баллов – сотрудник не нарушал нормы служебной этики государственных служащих;</w:t>
      </w:r>
      <w:r>
        <w:br/>
      </w:r>
      <w:r>
        <w:rPr>
          <w:rFonts w:ascii="Times New Roman"/>
          <w:b w:val="false"/>
          <w:i w:val="false"/>
          <w:color w:val="000000"/>
          <w:sz w:val="28"/>
        </w:rPr>
        <w:t>
      критерий - «Качество исполнения должностных обязанностей», (источником получения данных являются ЕСЭДО (журналы регистрации исходящей и входящей корреспонденции), планы работы структурного подразделения, данные автоматизированной электронно-пропускной системы, в случае отсутствия в государственном органе автоматизированной электронно-пропускной системы, служебные записки и другие документальные источники (в том числе нетекстовые), подтверждающие факты нарушения трудовой дисциплины), оценка по данному критерию рассчитывается по следующей форме:</w:t>
      </w:r>
      <w:r>
        <w:br/>
      </w:r>
      <w:r>
        <w:rPr>
          <w:rFonts w:ascii="Times New Roman"/>
          <w:b w:val="false"/>
          <w:i w:val="false"/>
          <w:color w:val="000000"/>
          <w:sz w:val="28"/>
        </w:rPr>
        <w:t>
      e = ((а+b+c)/3)*100,</w:t>
      </w:r>
      <w:r>
        <w:br/>
      </w:r>
      <w:r>
        <w:rPr>
          <w:rFonts w:ascii="Times New Roman"/>
          <w:b w:val="false"/>
          <w:i w:val="false"/>
          <w:color w:val="000000"/>
          <w:sz w:val="28"/>
        </w:rPr>
        <w:t>
      где:</w:t>
      </w:r>
      <w:r>
        <w:br/>
      </w:r>
      <w:r>
        <w:rPr>
          <w:rFonts w:ascii="Times New Roman"/>
          <w:b w:val="false"/>
          <w:i w:val="false"/>
          <w:color w:val="000000"/>
          <w:sz w:val="28"/>
        </w:rPr>
        <w:t>
      е – оценка по данному критерию;</w:t>
      </w:r>
      <w:r>
        <w:br/>
      </w:r>
      <w:r>
        <w:rPr>
          <w:rFonts w:ascii="Times New Roman"/>
          <w:b w:val="false"/>
          <w:i w:val="false"/>
          <w:color w:val="000000"/>
          <w:sz w:val="28"/>
        </w:rPr>
        <w:t>
      а – отношение количества качественно исполненных документов в срок к поступившим;</w:t>
      </w:r>
      <w:r>
        <w:br/>
      </w:r>
      <w:r>
        <w:rPr>
          <w:rFonts w:ascii="Times New Roman"/>
          <w:b w:val="false"/>
          <w:i w:val="false"/>
          <w:color w:val="000000"/>
          <w:sz w:val="28"/>
        </w:rPr>
        <w:t>
      b – отношение количества исполненных мероприятий к запланированным;</w:t>
      </w:r>
      <w:r>
        <w:br/>
      </w:r>
      <w:r>
        <w:rPr>
          <w:rFonts w:ascii="Times New Roman"/>
          <w:b w:val="false"/>
          <w:i w:val="false"/>
          <w:color w:val="000000"/>
          <w:sz w:val="28"/>
        </w:rPr>
        <w:t>
      с – отношение количества исполненных документов на государственном языке ко всем исполненным документам;</w:t>
      </w:r>
      <w:r>
        <w:br/>
      </w:r>
      <w:r>
        <w:rPr>
          <w:rFonts w:ascii="Times New Roman"/>
          <w:b w:val="false"/>
          <w:i w:val="false"/>
          <w:color w:val="000000"/>
          <w:sz w:val="28"/>
        </w:rPr>
        <w:t>
      если:</w:t>
      </w:r>
      <w:r>
        <w:br/>
      </w:r>
      <w:r>
        <w:rPr>
          <w:rFonts w:ascii="Times New Roman"/>
          <w:b w:val="false"/>
          <w:i w:val="false"/>
          <w:color w:val="000000"/>
          <w:sz w:val="28"/>
        </w:rPr>
        <w:t>
      e = 92-100% - сотруднику выставляется 5 баллов;</w:t>
      </w:r>
      <w:r>
        <w:br/>
      </w:r>
      <w:r>
        <w:rPr>
          <w:rFonts w:ascii="Times New Roman"/>
          <w:b w:val="false"/>
          <w:i w:val="false"/>
          <w:color w:val="000000"/>
          <w:sz w:val="28"/>
        </w:rPr>
        <w:t>
      e = 84-91% - сотруднику выставляется 4 балла;</w:t>
      </w:r>
      <w:r>
        <w:br/>
      </w:r>
      <w:r>
        <w:rPr>
          <w:rFonts w:ascii="Times New Roman"/>
          <w:b w:val="false"/>
          <w:i w:val="false"/>
          <w:color w:val="000000"/>
          <w:sz w:val="28"/>
        </w:rPr>
        <w:t>
      e = 75-83% - сотруднику выставляется 3 балла;</w:t>
      </w:r>
      <w:r>
        <w:br/>
      </w:r>
      <w:r>
        <w:rPr>
          <w:rFonts w:ascii="Times New Roman"/>
          <w:b w:val="false"/>
          <w:i w:val="false"/>
          <w:color w:val="000000"/>
          <w:sz w:val="28"/>
        </w:rPr>
        <w:t>
      e = 66-74% - сотруднику выставляется 2 балла.</w:t>
      </w:r>
      <w:r>
        <w:br/>
      </w:r>
      <w:r>
        <w:rPr>
          <w:rFonts w:ascii="Times New Roman"/>
          <w:b w:val="false"/>
          <w:i w:val="false"/>
          <w:color w:val="000000"/>
          <w:sz w:val="28"/>
        </w:rPr>
        <w:t>
      Оценка руководителя структурного подразделения складывается из данных находящихся в подчинении служащих.</w:t>
      </w:r>
      <w:r>
        <w:br/>
      </w: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финансов РК от 12.06.2015 </w:t>
      </w:r>
      <w:r>
        <w:rPr>
          <w:rFonts w:ascii="Times New Roman"/>
          <w:b w:val="false"/>
          <w:i w:val="false"/>
          <w:color w:val="000000"/>
          <w:sz w:val="28"/>
        </w:rPr>
        <w:t>№ 358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16. Оценочные листы, заполненные лицами, указанными в пункте 14 настоящей Методики, направляются в службу управления персоналом в течение двух рабочих дней со дня их получения от службы управления персоналом.</w:t>
      </w:r>
      <w:r>
        <w:br/>
      </w:r>
      <w:r>
        <w:rPr>
          <w:rFonts w:ascii="Times New Roman"/>
          <w:b w:val="false"/>
          <w:i w:val="false"/>
          <w:color w:val="000000"/>
          <w:sz w:val="28"/>
        </w:rPr>
        <w:t>
</w:t>
      </w:r>
      <w:r>
        <w:rPr>
          <w:rFonts w:ascii="Times New Roman"/>
          <w:b w:val="false"/>
          <w:i w:val="false"/>
          <w:color w:val="000000"/>
          <w:sz w:val="28"/>
        </w:rPr>
        <w:t>
      17. Служба управления персоналом проверяет правильность заполнения оценочных листов и осуществляет расчет средней оценки лиц, указанных в пункте 14 настоящей Методики.</w:t>
      </w:r>
      <w:r>
        <w:br/>
      </w:r>
      <w:r>
        <w:rPr>
          <w:rFonts w:ascii="Times New Roman"/>
          <w:b w:val="false"/>
          <w:i w:val="false"/>
          <w:color w:val="000000"/>
          <w:sz w:val="28"/>
        </w:rPr>
        <w:t>
</w:t>
      </w:r>
      <w:r>
        <w:rPr>
          <w:rFonts w:ascii="Times New Roman"/>
          <w:b w:val="false"/>
          <w:i w:val="false"/>
          <w:color w:val="000000"/>
          <w:sz w:val="28"/>
        </w:rPr>
        <w:t>
      18. Оценка лицами, указанными в пункте 14 настоящей Методики, осуществляется на анонимной основе.</w:t>
      </w:r>
    </w:p>
    <w:bookmarkEnd w:id="10"/>
    <w:bookmarkStart w:name="z29" w:id="11"/>
    <w:p>
      <w:pPr>
        <w:spacing w:after="0"/>
        <w:ind w:left="0"/>
        <w:jc w:val="left"/>
      </w:pPr>
      <w:r>
        <w:rPr>
          <w:rFonts w:ascii="Times New Roman"/>
          <w:b/>
          <w:i w:val="false"/>
          <w:color w:val="000000"/>
        </w:rPr>
        <w:t xml:space="preserve"> 
5. Итоговая оценка служащего</w:t>
      </w:r>
    </w:p>
    <w:bookmarkEnd w:id="11"/>
    <w:bookmarkStart w:name="z30" w:id="12"/>
    <w:p>
      <w:pPr>
        <w:spacing w:after="0"/>
        <w:ind w:left="0"/>
        <w:jc w:val="both"/>
      </w:pPr>
      <w:r>
        <w:rPr>
          <w:rFonts w:ascii="Times New Roman"/>
          <w:b w:val="false"/>
          <w:i w:val="false"/>
          <w:color w:val="000000"/>
          <w:sz w:val="28"/>
        </w:rPr>
        <w:t>
      19. Итоговая оценка служащего вычисляется службой управления персоналом не позднее пяти рабочих дней до заседания Комиссии по следующей формуле:</w:t>
      </w:r>
      <w:r>
        <w:br/>
      </w:r>
      <w:r>
        <w:rPr>
          <w:rFonts w:ascii="Times New Roman"/>
          <w:b w:val="false"/>
          <w:i w:val="false"/>
          <w:color w:val="000000"/>
          <w:sz w:val="28"/>
        </w:rPr>
        <w:t>
      a = b + c, где</w:t>
      </w:r>
      <w:r>
        <w:br/>
      </w:r>
      <w:r>
        <w:rPr>
          <w:rFonts w:ascii="Times New Roman"/>
          <w:b w:val="false"/>
          <w:i w:val="false"/>
          <w:color w:val="000000"/>
          <w:sz w:val="28"/>
        </w:rPr>
        <w:t>
      a – итоговая оценка служащего,</w:t>
      </w:r>
      <w:r>
        <w:br/>
      </w:r>
      <w:r>
        <w:rPr>
          <w:rFonts w:ascii="Times New Roman"/>
          <w:b w:val="false"/>
          <w:i w:val="false"/>
          <w:color w:val="000000"/>
          <w:sz w:val="28"/>
        </w:rPr>
        <w:t>
      b – оценка непосредственного руководителя,</w:t>
      </w:r>
      <w:r>
        <w:br/>
      </w:r>
      <w:r>
        <w:rPr>
          <w:rFonts w:ascii="Times New Roman"/>
          <w:b w:val="false"/>
          <w:i w:val="false"/>
          <w:color w:val="000000"/>
          <w:sz w:val="28"/>
        </w:rPr>
        <w:t>
      c – средняя оценка лиц, указанных в пункте 14 настоящей Методики.</w:t>
      </w:r>
      <w:r>
        <w:br/>
      </w:r>
      <w:r>
        <w:rPr>
          <w:rFonts w:ascii="Times New Roman"/>
          <w:b w:val="false"/>
          <w:i w:val="false"/>
          <w:color w:val="000000"/>
          <w:sz w:val="28"/>
        </w:rPr>
        <w:t>
</w:t>
      </w:r>
      <w:r>
        <w:rPr>
          <w:rFonts w:ascii="Times New Roman"/>
          <w:b w:val="false"/>
          <w:i w:val="false"/>
          <w:color w:val="000000"/>
          <w:sz w:val="28"/>
        </w:rPr>
        <w:t xml:space="preserve">
      20. Итоговая оценка выставляется по следующей шкале: </w:t>
      </w:r>
      <w:r>
        <w:br/>
      </w:r>
      <w:r>
        <w:rPr>
          <w:rFonts w:ascii="Times New Roman"/>
          <w:b w:val="false"/>
          <w:i w:val="false"/>
          <w:color w:val="000000"/>
          <w:sz w:val="28"/>
        </w:rPr>
        <w:t>
      менее 21 балла – «неудовлетворительно»,</w:t>
      </w:r>
      <w:r>
        <w:br/>
      </w:r>
      <w:r>
        <w:rPr>
          <w:rFonts w:ascii="Times New Roman"/>
          <w:b w:val="false"/>
          <w:i w:val="false"/>
          <w:color w:val="000000"/>
          <w:sz w:val="28"/>
        </w:rPr>
        <w:t>
      от 21 до 33 баллов – «удовлетворительно»,</w:t>
      </w:r>
      <w:r>
        <w:br/>
      </w:r>
      <w:r>
        <w:rPr>
          <w:rFonts w:ascii="Times New Roman"/>
          <w:b w:val="false"/>
          <w:i w:val="false"/>
          <w:color w:val="000000"/>
          <w:sz w:val="28"/>
        </w:rPr>
        <w:t>
      выше 33 баллов – «эффективно».</w:t>
      </w:r>
    </w:p>
    <w:bookmarkEnd w:id="12"/>
    <w:bookmarkStart w:name="z32" w:id="13"/>
    <w:p>
      <w:pPr>
        <w:spacing w:after="0"/>
        <w:ind w:left="0"/>
        <w:jc w:val="left"/>
      </w:pPr>
      <w:r>
        <w:rPr>
          <w:rFonts w:ascii="Times New Roman"/>
          <w:b/>
          <w:i w:val="false"/>
          <w:color w:val="000000"/>
        </w:rPr>
        <w:t xml:space="preserve"> 
6. Рассмотрение результатов оценки Комиссией</w:t>
      </w:r>
    </w:p>
    <w:bookmarkEnd w:id="13"/>
    <w:bookmarkStart w:name="z33" w:id="14"/>
    <w:p>
      <w:pPr>
        <w:spacing w:after="0"/>
        <w:ind w:left="0"/>
        <w:jc w:val="both"/>
      </w:pPr>
      <w:r>
        <w:rPr>
          <w:rFonts w:ascii="Times New Roman"/>
          <w:b w:val="false"/>
          <w:i w:val="false"/>
          <w:color w:val="000000"/>
          <w:sz w:val="28"/>
        </w:rPr>
        <w:t>
      21. Служба управления персоналом обеспечивает проведение заседания Комиссии по рассмотрению результатов оценки в соответствии с графиком проведения оценки.</w:t>
      </w:r>
      <w:r>
        <w:br/>
      </w:r>
      <w:r>
        <w:rPr>
          <w:rFonts w:ascii="Times New Roman"/>
          <w:b w:val="false"/>
          <w:i w:val="false"/>
          <w:color w:val="000000"/>
          <w:sz w:val="28"/>
        </w:rPr>
        <w:t>
      Служба управления персоналом предоставляет на заседание Комиссии следующие документы:</w:t>
      </w:r>
      <w:r>
        <w:br/>
      </w:r>
      <w:r>
        <w:rPr>
          <w:rFonts w:ascii="Times New Roman"/>
          <w:b w:val="false"/>
          <w:i w:val="false"/>
          <w:color w:val="000000"/>
          <w:sz w:val="28"/>
        </w:rPr>
        <w:t>
      1) заполненный </w:t>
      </w:r>
      <w:r>
        <w:rPr>
          <w:rFonts w:ascii="Times New Roman"/>
          <w:b w:val="false"/>
          <w:i w:val="false"/>
          <w:color w:val="000000"/>
          <w:sz w:val="28"/>
        </w:rPr>
        <w:t>оценочный лист</w:t>
      </w:r>
      <w:r>
        <w:rPr>
          <w:rFonts w:ascii="Times New Roman"/>
          <w:b w:val="false"/>
          <w:i w:val="false"/>
          <w:color w:val="000000"/>
          <w:sz w:val="28"/>
        </w:rPr>
        <w:t xml:space="preserve"> непосредственного руководителя;</w:t>
      </w:r>
      <w:r>
        <w:br/>
      </w:r>
      <w:r>
        <w:rPr>
          <w:rFonts w:ascii="Times New Roman"/>
          <w:b w:val="false"/>
          <w:i w:val="false"/>
          <w:color w:val="000000"/>
          <w:sz w:val="28"/>
        </w:rPr>
        <w:t>
      2) заполненные </w:t>
      </w:r>
      <w:r>
        <w:rPr>
          <w:rFonts w:ascii="Times New Roman"/>
          <w:b w:val="false"/>
          <w:i w:val="false"/>
          <w:color w:val="000000"/>
          <w:sz w:val="28"/>
        </w:rPr>
        <w:t>листы</w:t>
      </w:r>
      <w:r>
        <w:rPr>
          <w:rFonts w:ascii="Times New Roman"/>
          <w:b w:val="false"/>
          <w:i w:val="false"/>
          <w:color w:val="000000"/>
          <w:sz w:val="28"/>
        </w:rPr>
        <w:t xml:space="preserve"> круговой оценки;</w:t>
      </w:r>
      <w:r>
        <w:br/>
      </w:r>
      <w:r>
        <w:rPr>
          <w:rFonts w:ascii="Times New Roman"/>
          <w:b w:val="false"/>
          <w:i w:val="false"/>
          <w:color w:val="000000"/>
          <w:sz w:val="28"/>
        </w:rPr>
        <w:t>
      3) должностная инструкция служащего;</w:t>
      </w:r>
      <w:r>
        <w:br/>
      </w:r>
      <w:r>
        <w:rPr>
          <w:rFonts w:ascii="Times New Roman"/>
          <w:b w:val="false"/>
          <w:i w:val="false"/>
          <w:color w:val="000000"/>
          <w:sz w:val="28"/>
        </w:rPr>
        <w:t>
      4) проект протокола заседания Комиссии с указанием итоговой оценки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Методики.</w:t>
      </w:r>
      <w:r>
        <w:br/>
      </w:r>
      <w:r>
        <w:rPr>
          <w:rFonts w:ascii="Times New Roman"/>
          <w:b w:val="false"/>
          <w:i w:val="false"/>
          <w:color w:val="000000"/>
          <w:sz w:val="28"/>
        </w:rPr>
        <w:t>
</w:t>
      </w:r>
      <w:r>
        <w:rPr>
          <w:rFonts w:ascii="Times New Roman"/>
          <w:b w:val="false"/>
          <w:i w:val="false"/>
          <w:color w:val="000000"/>
          <w:sz w:val="28"/>
        </w:rPr>
        <w:t>
      22. Комиссия рассматривает результаты оценки и принимает одно из следующих решений:</w:t>
      </w:r>
      <w:r>
        <w:br/>
      </w:r>
      <w:r>
        <w:rPr>
          <w:rFonts w:ascii="Times New Roman"/>
          <w:b w:val="false"/>
          <w:i w:val="false"/>
          <w:color w:val="000000"/>
          <w:sz w:val="28"/>
        </w:rPr>
        <w:t>
      1) утвердить результаты оценки;</w:t>
      </w:r>
      <w:r>
        <w:br/>
      </w:r>
      <w:r>
        <w:rPr>
          <w:rFonts w:ascii="Times New Roman"/>
          <w:b w:val="false"/>
          <w:i w:val="false"/>
          <w:color w:val="000000"/>
          <w:sz w:val="28"/>
        </w:rPr>
        <w:t>
      2) пересмотреть результаты оценки.</w:t>
      </w:r>
      <w:r>
        <w:br/>
      </w: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кратким пояснением в протоколе. При этом не допускается снижение оценки служащего.</w:t>
      </w:r>
      <w:r>
        <w:br/>
      </w:r>
      <w:r>
        <w:rPr>
          <w:rFonts w:ascii="Times New Roman"/>
          <w:b w:val="false"/>
          <w:i w:val="false"/>
          <w:color w:val="000000"/>
          <w:sz w:val="28"/>
        </w:rPr>
        <w:t>
</w:t>
      </w:r>
      <w:r>
        <w:rPr>
          <w:rFonts w:ascii="Times New Roman"/>
          <w:b w:val="false"/>
          <w:i w:val="false"/>
          <w:color w:val="000000"/>
          <w:sz w:val="28"/>
        </w:rPr>
        <w:t>
      23. Служба управления персоналом ознакамливает служащего с результатами оценки в течение пяти рабочих дней со дня ее завершения.</w:t>
      </w:r>
      <w:r>
        <w:br/>
      </w:r>
      <w:r>
        <w:rPr>
          <w:rFonts w:ascii="Times New Roman"/>
          <w:b w:val="false"/>
          <w:i w:val="false"/>
          <w:color w:val="000000"/>
          <w:sz w:val="28"/>
        </w:rPr>
        <w:t>
      Ознакомление служащего с результатами оценки осуществляется в письменной или электронной форме (посредством ЭСЕДО).</w:t>
      </w:r>
      <w:r>
        <w:br/>
      </w:r>
      <w:r>
        <w:rPr>
          <w:rFonts w:ascii="Times New Roman"/>
          <w:b w:val="false"/>
          <w:i w:val="false"/>
          <w:color w:val="000000"/>
          <w:sz w:val="28"/>
        </w:rPr>
        <w:t>
      Отказ служащего от ознакомления не может служить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r>
        <w:br/>
      </w:r>
      <w:r>
        <w:rPr>
          <w:rFonts w:ascii="Times New Roman"/>
          <w:b w:val="false"/>
          <w:i w:val="false"/>
          <w:color w:val="000000"/>
          <w:sz w:val="28"/>
        </w:rPr>
        <w:t>
</w:t>
      </w:r>
      <w:r>
        <w:rPr>
          <w:rFonts w:ascii="Times New Roman"/>
          <w:b w:val="false"/>
          <w:i w:val="false"/>
          <w:color w:val="000000"/>
          <w:sz w:val="28"/>
        </w:rPr>
        <w:t>
      24. Результаты оценки вносятся в послужные списки служащих.</w:t>
      </w:r>
      <w:r>
        <w:br/>
      </w:r>
      <w:r>
        <w:rPr>
          <w:rFonts w:ascii="Times New Roman"/>
          <w:b w:val="false"/>
          <w:i w:val="false"/>
          <w:color w:val="000000"/>
          <w:sz w:val="28"/>
        </w:rPr>
        <w:t>
</w:t>
      </w:r>
      <w:r>
        <w:rPr>
          <w:rFonts w:ascii="Times New Roman"/>
          <w:b w:val="false"/>
          <w:i w:val="false"/>
          <w:color w:val="000000"/>
          <w:sz w:val="28"/>
        </w:rPr>
        <w:t>
      25. Документы, указанные в пункте 21 настоящей Методики, а также подписанный протокол заседания Комиссии хранятся в службе управления персоналом.</w:t>
      </w:r>
    </w:p>
    <w:bookmarkEnd w:id="14"/>
    <w:bookmarkStart w:name="z38" w:id="15"/>
    <w:p>
      <w:pPr>
        <w:spacing w:after="0"/>
        <w:ind w:left="0"/>
        <w:jc w:val="left"/>
      </w:pPr>
      <w:r>
        <w:rPr>
          <w:rFonts w:ascii="Times New Roman"/>
          <w:b/>
          <w:i w:val="false"/>
          <w:color w:val="000000"/>
        </w:rPr>
        <w:t xml:space="preserve"> 
7. Обжалование результатов оценки</w:t>
      </w:r>
    </w:p>
    <w:bookmarkEnd w:id="15"/>
    <w:bookmarkStart w:name="z39" w:id="16"/>
    <w:p>
      <w:pPr>
        <w:spacing w:after="0"/>
        <w:ind w:left="0"/>
        <w:jc w:val="both"/>
      </w:pPr>
      <w:r>
        <w:rPr>
          <w:rFonts w:ascii="Times New Roman"/>
          <w:b w:val="false"/>
          <w:i w:val="false"/>
          <w:color w:val="000000"/>
          <w:sz w:val="28"/>
        </w:rPr>
        <w:t>
      26. Решения Комиссии могут быть обжалованы служащим в уполномоченном органе по делам государственной службы или его территориальных подразделениях в течение десяти рабочих дней со дня вынесения решения.</w:t>
      </w:r>
      <w:r>
        <w:br/>
      </w:r>
      <w:r>
        <w:rPr>
          <w:rFonts w:ascii="Times New Roman"/>
          <w:b w:val="false"/>
          <w:i w:val="false"/>
          <w:color w:val="000000"/>
          <w:sz w:val="28"/>
        </w:rPr>
        <w:t>
</w:t>
      </w:r>
      <w:r>
        <w:rPr>
          <w:rFonts w:ascii="Times New Roman"/>
          <w:b w:val="false"/>
          <w:i w:val="false"/>
          <w:color w:val="000000"/>
          <w:sz w:val="28"/>
        </w:rPr>
        <w:t>
      27. Уполномоченный орган по делам государственной службы или его территориальное подразделение в течение десяти рабочих дней со дня поступления жалобы служащего осуществляет ее рассмотрение и в случаях обнаружения нарушений рекомендует отменить решение Комиссии.</w:t>
      </w:r>
      <w:r>
        <w:br/>
      </w:r>
      <w:r>
        <w:rPr>
          <w:rFonts w:ascii="Times New Roman"/>
          <w:b w:val="false"/>
          <w:i w:val="false"/>
          <w:color w:val="000000"/>
          <w:sz w:val="28"/>
        </w:rPr>
        <w:t>
</w:t>
      </w:r>
      <w:r>
        <w:rPr>
          <w:rFonts w:ascii="Times New Roman"/>
          <w:b w:val="false"/>
          <w:i w:val="false"/>
          <w:color w:val="000000"/>
          <w:sz w:val="28"/>
        </w:rPr>
        <w:t>
      28. Информация о принятом решении представляется в течение двух недель в уполномоченный орган по делам государственной службы или его территориальных подразделениях.</w:t>
      </w:r>
    </w:p>
    <w:bookmarkEnd w:id="16"/>
    <w:bookmarkStart w:name="z42" w:id="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Методике ежегодной оценки   </w:t>
      </w:r>
      <w:r>
        <w:br/>
      </w:r>
      <w:r>
        <w:rPr>
          <w:rFonts w:ascii="Times New Roman"/>
          <w:b w:val="false"/>
          <w:i w:val="false"/>
          <w:color w:val="000000"/>
          <w:sz w:val="28"/>
        </w:rPr>
        <w:t xml:space="preserve">
деятельности административных  </w:t>
      </w:r>
      <w:r>
        <w:br/>
      </w:r>
      <w:r>
        <w:rPr>
          <w:rFonts w:ascii="Times New Roman"/>
          <w:b w:val="false"/>
          <w:i w:val="false"/>
          <w:color w:val="000000"/>
          <w:sz w:val="28"/>
        </w:rPr>
        <w:t xml:space="preserve">
государственных служащих     </w:t>
      </w:r>
      <w:r>
        <w:br/>
      </w:r>
      <w:r>
        <w:rPr>
          <w:rFonts w:ascii="Times New Roman"/>
          <w:b w:val="false"/>
          <w:i w:val="false"/>
          <w:color w:val="000000"/>
          <w:sz w:val="28"/>
        </w:rPr>
        <w:t xml:space="preserve">
корпуса «Б» Министерства финансов </w:t>
      </w:r>
      <w:r>
        <w:br/>
      </w:r>
      <w:r>
        <w:rPr>
          <w:rFonts w:ascii="Times New Roman"/>
          <w:b w:val="false"/>
          <w:i w:val="false"/>
          <w:color w:val="000000"/>
          <w:sz w:val="28"/>
        </w:rPr>
        <w:t xml:space="preserve">
Республики Казахстан       </w:t>
      </w:r>
    </w:p>
    <w:bookmarkEnd w:id="17"/>
    <w:bookmarkStart w:name="z43" w:id="18"/>
    <w:p>
      <w:pPr>
        <w:spacing w:after="0"/>
        <w:ind w:left="0"/>
        <w:jc w:val="both"/>
      </w:pPr>
      <w:r>
        <w:rPr>
          <w:rFonts w:ascii="Times New Roman"/>
          <w:b w:val="false"/>
          <w:i w:val="false"/>
          <w:color w:val="000000"/>
          <w:sz w:val="28"/>
        </w:rPr>
        <w:t xml:space="preserve">
форма                  </w:t>
      </w:r>
    </w:p>
    <w:bookmarkEnd w:id="18"/>
    <w:bookmarkStart w:name="z44" w:id="19"/>
    <w:p>
      <w:pPr>
        <w:spacing w:after="0"/>
        <w:ind w:left="0"/>
        <w:jc w:val="both"/>
      </w:pPr>
      <w:r>
        <w:rPr>
          <w:rFonts w:ascii="Times New Roman"/>
          <w:b w:val="false"/>
          <w:i w:val="false"/>
          <w:color w:val="000000"/>
          <w:sz w:val="28"/>
        </w:rPr>
        <w:t>
            </w:t>
      </w:r>
      <w:r>
        <w:rPr>
          <w:rFonts w:ascii="Times New Roman"/>
          <w:b/>
          <w:i w:val="false"/>
          <w:color w:val="000000"/>
          <w:sz w:val="28"/>
        </w:rPr>
        <w:t>Оценочный лист непосредственного руководителя</w:t>
      </w:r>
    </w:p>
    <w:bookmarkEnd w:id="19"/>
    <w:p>
      <w:pPr>
        <w:spacing w:after="0"/>
        <w:ind w:left="0"/>
        <w:jc w:val="both"/>
      </w:pPr>
      <w:r>
        <w:rPr>
          <w:rFonts w:ascii="Times New Roman"/>
          <w:b w:val="false"/>
          <w:i w:val="false"/>
          <w:color w:val="000000"/>
          <w:sz w:val="28"/>
        </w:rPr>
        <w:t>      Ф.И.О. оцениваемого служащего: ________________________________</w:t>
      </w:r>
      <w:r>
        <w:br/>
      </w:r>
      <w:r>
        <w:rPr>
          <w:rFonts w:ascii="Times New Roman"/>
          <w:b w:val="false"/>
          <w:i w:val="false"/>
          <w:color w:val="000000"/>
          <w:sz w:val="28"/>
        </w:rPr>
        <w:t>
      Должность оцениваемого служащего: _____________________________</w:t>
      </w:r>
    </w:p>
    <w:tbl>
      <w:tblPr>
        <w:tblW w:w="0" w:type="auto"/>
        <w:tblCellSpacing w:w="0" w:type="auto"/>
        <w:tblBorders>
          <w:top w:val="none"/>
          <w:left w:val="none"/>
          <w:bottom w:val="none"/>
          <w:right w:val="none"/>
          <w:insideH w:val="none"/>
          <w:insideV w:val="none"/>
        </w:tblBorders>
      </w:tblPr>
      <w:tblGrid>
        <w:gridCol w:w="1240"/>
        <w:gridCol w:w="7820"/>
        <w:gridCol w:w="2440"/>
        <w:gridCol w:w="1720"/>
      </w:tblGrid>
      <w:tr>
        <w:trPr>
          <w:trHeight w:val="30" w:hRule="atLeast"/>
        </w:trPr>
        <w:tc>
          <w:tcPr>
            <w:tcW w:w="12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п/п
</w:t>
            </w:r>
          </w:p>
        </w:tc>
        <w:tc>
          <w:tcPr>
            <w:tcW w:w="7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
</w:t>
            </w:r>
          </w:p>
        </w:tc>
        <w:tc>
          <w:tcPr>
            <w:tcW w:w="24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Значение</w:t>
            </w:r>
            <w:r>
              <w:br/>
            </w:r>
            <w:r>
              <w:rPr>
                <w:rFonts w:ascii="Times New Roman"/>
                <w:b/>
                <w:i w:val="false"/>
                <w:color w:val="000000"/>
                <w:sz w:val="20"/>
              </w:rPr>
              <w:t>
показателя 
</w:t>
            </w:r>
          </w:p>
        </w:tc>
        <w:tc>
          <w:tcPr>
            <w:tcW w:w="17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w:t>
            </w:r>
            <w:r>
              <w:br/>
            </w:r>
            <w:r>
              <w:rPr>
                <w:rFonts w:ascii="Times New Roman"/>
                <w:b/>
                <w:i w:val="false"/>
                <w:color w:val="000000"/>
                <w:sz w:val="20"/>
              </w:rPr>
              <w:t>
(баллы)
</w:t>
            </w:r>
          </w:p>
        </w:tc>
      </w:tr>
      <w:tr>
        <w:trPr>
          <w:trHeight w:val="30" w:hRule="atLeast"/>
        </w:trPr>
        <w:tc>
          <w:tcPr>
            <w:tcW w:w="12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Инициативность</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исполнения должностных</w:t>
            </w:r>
            <w:r>
              <w:br/>
            </w:r>
            <w:r>
              <w:rPr>
                <w:rFonts w:ascii="Times New Roman"/>
                <w:b w:val="false"/>
                <w:i w:val="false"/>
                <w:color w:val="000000"/>
                <w:sz w:val="20"/>
              </w:rPr>
              <w:t>
обязанностей</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8</w:t>
            </w:r>
          </w:p>
        </w:tc>
        <w:tc>
          <w:tcPr>
            <w:tcW w:w="1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Способность к сотрудничеству</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p>
        </w:tc>
        <w:tc>
          <w:tcPr>
            <w:tcW w:w="2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7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 (сумма всех оценок):
</w:t>
            </w:r>
          </w:p>
        </w:tc>
        <w:tc>
          <w:tcPr>
            <w:tcW w:w="7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60"/>
        <w:gridCol w:w="7840"/>
      </w:tblGrid>
      <w:tr>
        <w:trPr>
          <w:trHeight w:val="30" w:hRule="atLeast"/>
        </w:trPr>
        <w:tc>
          <w:tcPr>
            <w:tcW w:w="61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Ознакомлен(а):</w:t>
            </w:r>
            <w:r>
              <w:br/>
            </w:r>
            <w:r>
              <w:rPr>
                <w:rFonts w:ascii="Times New Roman"/>
                <w:b w:val="false"/>
                <w:i w:val="false"/>
                <w:color w:val="000000"/>
                <w:sz w:val="20"/>
              </w:rPr>
              <w:t>
Служащий (Ф.И.О.) ___________</w:t>
            </w:r>
            <w:r>
              <w:br/>
            </w:r>
            <w:r>
              <w:rPr>
                <w:rFonts w:ascii="Times New Roman"/>
                <w:b w:val="false"/>
                <w:i w:val="false"/>
                <w:color w:val="000000"/>
                <w:sz w:val="20"/>
              </w:rPr>
              <w:t>
дата ________________________</w:t>
            </w:r>
            <w:r>
              <w:br/>
            </w:r>
            <w:r>
              <w:rPr>
                <w:rFonts w:ascii="Times New Roman"/>
                <w:b w:val="false"/>
                <w:i w:val="false"/>
                <w:color w:val="000000"/>
                <w:sz w:val="20"/>
              </w:rPr>
              <w:t>
подпись _____________________</w:t>
            </w:r>
          </w:p>
        </w:tc>
        <w:tc>
          <w:tcPr>
            <w:tcW w:w="7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Непосредственный руководитель (Ф.И.О.)</w:t>
            </w:r>
            <w:r>
              <w:br/>
            </w:r>
            <w:r>
              <w:rPr>
                <w:rFonts w:ascii="Times New Roman"/>
                <w:b w:val="false"/>
                <w:i w:val="false"/>
                <w:color w:val="000000"/>
                <w:sz w:val="20"/>
              </w:rPr>
              <w:t>
______________________________</w:t>
            </w:r>
            <w:r>
              <w:br/>
            </w:r>
            <w:r>
              <w:rPr>
                <w:rFonts w:ascii="Times New Roman"/>
                <w:b w:val="false"/>
                <w:i w:val="false"/>
                <w:color w:val="000000"/>
                <w:sz w:val="20"/>
              </w:rPr>
              <w:t>
дата _________________________________</w:t>
            </w:r>
            <w:r>
              <w:br/>
            </w:r>
            <w:r>
              <w:rPr>
                <w:rFonts w:ascii="Times New Roman"/>
                <w:b w:val="false"/>
                <w:i w:val="false"/>
                <w:color w:val="000000"/>
                <w:sz w:val="20"/>
              </w:rPr>
              <w:t>
подпись ______________________________</w:t>
            </w:r>
          </w:p>
        </w:tc>
      </w:tr>
    </w:tbl>
    <w:bookmarkStart w:name="z45"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Методике ежегодной оценки     </w:t>
      </w:r>
      <w:r>
        <w:br/>
      </w:r>
      <w:r>
        <w:rPr>
          <w:rFonts w:ascii="Times New Roman"/>
          <w:b w:val="false"/>
          <w:i w:val="false"/>
          <w:color w:val="000000"/>
          <w:sz w:val="28"/>
        </w:rPr>
        <w:t xml:space="preserve">
деятельности административных    </w:t>
      </w:r>
      <w:r>
        <w:br/>
      </w:r>
      <w:r>
        <w:rPr>
          <w:rFonts w:ascii="Times New Roman"/>
          <w:b w:val="false"/>
          <w:i w:val="false"/>
          <w:color w:val="000000"/>
          <w:sz w:val="28"/>
        </w:rPr>
        <w:t xml:space="preserve">
государственных служащих      </w:t>
      </w:r>
      <w:r>
        <w:br/>
      </w:r>
      <w:r>
        <w:rPr>
          <w:rFonts w:ascii="Times New Roman"/>
          <w:b w:val="false"/>
          <w:i w:val="false"/>
          <w:color w:val="000000"/>
          <w:sz w:val="28"/>
        </w:rPr>
        <w:t xml:space="preserve">
корпуса «Б» Министерства финансов  </w:t>
      </w:r>
      <w:r>
        <w:br/>
      </w:r>
      <w:r>
        <w:rPr>
          <w:rFonts w:ascii="Times New Roman"/>
          <w:b w:val="false"/>
          <w:i w:val="false"/>
          <w:color w:val="000000"/>
          <w:sz w:val="28"/>
        </w:rPr>
        <w:t xml:space="preserve">
Республики Казахстан        </w:t>
      </w:r>
    </w:p>
    <w:bookmarkEnd w:id="20"/>
    <w:p>
      <w:pPr>
        <w:spacing w:after="0"/>
        <w:ind w:left="0"/>
        <w:jc w:val="both"/>
      </w:pPr>
      <w:r>
        <w:rPr>
          <w:rFonts w:ascii="Times New Roman"/>
          <w:b w:val="false"/>
          <w:i w:val="false"/>
          <w:color w:val="ff0000"/>
          <w:sz w:val="28"/>
        </w:rPr>
        <w:t xml:space="preserve">      Сноска. Приложение 2 в редакции приказа Министра финансов РК от 12.06.2015 </w:t>
      </w:r>
      <w:r>
        <w:rPr>
          <w:rFonts w:ascii="Times New Roman"/>
          <w:b w:val="false"/>
          <w:i w:val="false"/>
          <w:color w:val="ff0000"/>
          <w:sz w:val="28"/>
        </w:rPr>
        <w:t>№ 358</w:t>
      </w:r>
      <w:r>
        <w:rPr>
          <w:rFonts w:ascii="Times New Roman"/>
          <w:b w:val="false"/>
          <w:i w:val="false"/>
          <w:color w:val="ff0000"/>
          <w:sz w:val="28"/>
        </w:rPr>
        <w:t>.</w:t>
      </w:r>
    </w:p>
    <w:bookmarkStart w:name="z46" w:id="21"/>
    <w:p>
      <w:pPr>
        <w:spacing w:after="0"/>
        <w:ind w:left="0"/>
        <w:jc w:val="both"/>
      </w:pPr>
      <w:r>
        <w:rPr>
          <w:rFonts w:ascii="Times New Roman"/>
          <w:b w:val="false"/>
          <w:i w:val="false"/>
          <w:color w:val="000000"/>
          <w:sz w:val="28"/>
        </w:rPr>
        <w:t xml:space="preserve">
форма                  </w:t>
      </w:r>
    </w:p>
    <w:bookmarkEnd w:id="21"/>
    <w:bookmarkStart w:name="z47" w:id="22"/>
    <w:p>
      <w:pPr>
        <w:spacing w:after="0"/>
        <w:ind w:left="0"/>
        <w:jc w:val="both"/>
      </w:pPr>
      <w:r>
        <w:rPr>
          <w:rFonts w:ascii="Times New Roman"/>
          <w:b w:val="false"/>
          <w:i w:val="false"/>
          <w:color w:val="000000"/>
          <w:sz w:val="28"/>
        </w:rPr>
        <w:t>
                           </w:t>
      </w:r>
      <w:r>
        <w:rPr>
          <w:rFonts w:ascii="Times New Roman"/>
          <w:b/>
          <w:i w:val="false"/>
          <w:color w:val="000000"/>
          <w:sz w:val="28"/>
        </w:rPr>
        <w:t>Лист круговой оценки</w:t>
      </w:r>
    </w:p>
    <w:bookmarkEnd w:id="22"/>
    <w:p>
      <w:pPr>
        <w:spacing w:after="0"/>
        <w:ind w:left="0"/>
        <w:jc w:val="both"/>
      </w:pPr>
      <w:r>
        <w:rPr>
          <w:rFonts w:ascii="Times New Roman"/>
          <w:b w:val="false"/>
          <w:i w:val="false"/>
          <w:color w:val="000000"/>
          <w:sz w:val="28"/>
        </w:rPr>
        <w:t>      Ф.И.О. оцениваемого служащего: ________________________________</w:t>
      </w:r>
      <w:r>
        <w:br/>
      </w:r>
      <w:r>
        <w:rPr>
          <w:rFonts w:ascii="Times New Roman"/>
          <w:b w:val="false"/>
          <w:i w:val="false"/>
          <w:color w:val="000000"/>
          <w:sz w:val="28"/>
        </w:rPr>
        <w:t>
      Должность оцениваемого служащего: _____________________________</w:t>
      </w:r>
    </w:p>
    <w:tbl>
      <w:tblPr>
        <w:tblW w:w="0" w:type="auto"/>
        <w:tblCellSpacing w:w="0" w:type="auto"/>
        <w:tblBorders>
          <w:top w:val="none"/>
          <w:left w:val="none"/>
          <w:bottom w:val="none"/>
          <w:right w:val="none"/>
          <w:insideH w:val="none"/>
          <w:insideV w:val="none"/>
        </w:tblBorders>
      </w:tblPr>
      <w:tblGrid>
        <w:gridCol w:w="1042"/>
        <w:gridCol w:w="8504"/>
        <w:gridCol w:w="2327"/>
        <w:gridCol w:w="2127"/>
      </w:tblGrid>
      <w:tr>
        <w:trPr>
          <w:trHeight w:val="30" w:hRule="atLeast"/>
        </w:trPr>
        <w:tc>
          <w:tcPr>
            <w:tcW w:w="104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850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
</w:t>
            </w:r>
          </w:p>
        </w:tc>
        <w:tc>
          <w:tcPr>
            <w:tcW w:w="232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Значение показателя
</w:t>
            </w:r>
          </w:p>
        </w:tc>
        <w:tc>
          <w:tcPr>
            <w:tcW w:w="212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(баллы)
</w:t>
            </w:r>
          </w:p>
        </w:tc>
      </w:tr>
      <w:tr>
        <w:trPr>
          <w:trHeight w:val="30" w:hRule="atLeast"/>
        </w:trPr>
        <w:tc>
          <w:tcPr>
            <w:tcW w:w="104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Подчиненный
</w:t>
            </w:r>
          </w:p>
        </w:tc>
      </w:tr>
      <w:tr>
        <w:trPr>
          <w:trHeight w:val="30" w:hRule="atLeast"/>
        </w:trPr>
        <w:tc>
          <w:tcPr>
            <w:tcW w:w="1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планировать работу</w:t>
            </w:r>
          </w:p>
        </w:tc>
        <w:tc>
          <w:tcPr>
            <w:tcW w:w="2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2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мотивировать к работе</w:t>
            </w:r>
          </w:p>
        </w:tc>
        <w:tc>
          <w:tcPr>
            <w:tcW w:w="2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2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p>
        </w:tc>
        <w:tc>
          <w:tcPr>
            <w:tcW w:w="2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2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(сумма всех оценок)</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Коллега
</w:t>
            </w:r>
          </w:p>
        </w:tc>
      </w:tr>
      <w:tr>
        <w:trPr>
          <w:trHeight w:val="30" w:hRule="atLeast"/>
        </w:trPr>
        <w:tc>
          <w:tcPr>
            <w:tcW w:w="1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в команде</w:t>
            </w:r>
          </w:p>
        </w:tc>
        <w:tc>
          <w:tcPr>
            <w:tcW w:w="2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2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p>
        </w:tc>
        <w:tc>
          <w:tcPr>
            <w:tcW w:w="2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2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исполнения должностных обязанностей</w:t>
            </w:r>
          </w:p>
        </w:tc>
        <w:tc>
          <w:tcPr>
            <w:tcW w:w="2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2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(сумма всех оценок)</w:t>
            </w:r>
          </w:p>
        </w:tc>
        <w:tc>
          <w:tcPr>
            <w:tcW w:w="2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2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Методике ежегодной оценки    </w:t>
      </w:r>
      <w:r>
        <w:br/>
      </w:r>
      <w:r>
        <w:rPr>
          <w:rFonts w:ascii="Times New Roman"/>
          <w:b w:val="false"/>
          <w:i w:val="false"/>
          <w:color w:val="000000"/>
          <w:sz w:val="28"/>
        </w:rPr>
        <w:t xml:space="preserve">
деятельности административных   </w:t>
      </w:r>
      <w:r>
        <w:br/>
      </w:r>
      <w:r>
        <w:rPr>
          <w:rFonts w:ascii="Times New Roman"/>
          <w:b w:val="false"/>
          <w:i w:val="false"/>
          <w:color w:val="000000"/>
          <w:sz w:val="28"/>
        </w:rPr>
        <w:t xml:space="preserve">
государственных служащих     </w:t>
      </w:r>
      <w:r>
        <w:br/>
      </w:r>
      <w:r>
        <w:rPr>
          <w:rFonts w:ascii="Times New Roman"/>
          <w:b w:val="false"/>
          <w:i w:val="false"/>
          <w:color w:val="000000"/>
          <w:sz w:val="28"/>
        </w:rPr>
        <w:t xml:space="preserve">
корпуса «Б» Министерства финансов </w:t>
      </w:r>
      <w:r>
        <w:br/>
      </w:r>
      <w:r>
        <w:rPr>
          <w:rFonts w:ascii="Times New Roman"/>
          <w:b w:val="false"/>
          <w:i w:val="false"/>
          <w:color w:val="000000"/>
          <w:sz w:val="28"/>
        </w:rPr>
        <w:t xml:space="preserve">
Республики Казахстан       </w:t>
      </w:r>
    </w:p>
    <w:bookmarkEnd w:id="23"/>
    <w:bookmarkStart w:name="z49" w:id="24"/>
    <w:p>
      <w:pPr>
        <w:spacing w:after="0"/>
        <w:ind w:left="0"/>
        <w:jc w:val="both"/>
      </w:pPr>
      <w:r>
        <w:rPr>
          <w:rFonts w:ascii="Times New Roman"/>
          <w:b w:val="false"/>
          <w:i w:val="false"/>
          <w:color w:val="000000"/>
          <w:sz w:val="28"/>
        </w:rPr>
        <w:t xml:space="preserve">
форма                   </w:t>
      </w:r>
    </w:p>
    <w:bookmarkEnd w:id="24"/>
    <w:bookmarkStart w:name="z50" w:id="25"/>
    <w:p>
      <w:pPr>
        <w:spacing w:after="0"/>
        <w:ind w:left="0"/>
        <w:jc w:val="both"/>
      </w:pPr>
      <w:r>
        <w:rPr>
          <w:rFonts w:ascii="Times New Roman"/>
          <w:b w:val="false"/>
          <w:i w:val="false"/>
          <w:color w:val="000000"/>
          <w:sz w:val="28"/>
        </w:rPr>
        <w:t>
             </w:t>
      </w:r>
      <w:r>
        <w:rPr>
          <w:rFonts w:ascii="Times New Roman"/>
          <w:b/>
          <w:i w:val="false"/>
          <w:color w:val="000000"/>
          <w:sz w:val="28"/>
        </w:rPr>
        <w:t>Протокол заседания Комиссии по оценке</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государственного органа)</w:t>
      </w:r>
    </w:p>
    <w:bookmarkEnd w:id="25"/>
    <w:tbl>
      <w:tblPr>
        <w:tblW w:w="0" w:type="auto"/>
        <w:tblCellSpacing w:w="0" w:type="auto"/>
        <w:tblBorders>
          <w:top w:val="none"/>
          <w:left w:val="none"/>
          <w:bottom w:val="none"/>
          <w:right w:val="none"/>
          <w:insideH w:val="none"/>
          <w:insideV w:val="none"/>
        </w:tblBorders>
      </w:tblPr>
      <w:tblGrid>
        <w:gridCol w:w="802"/>
        <w:gridCol w:w="3009"/>
        <w:gridCol w:w="3993"/>
        <w:gridCol w:w="2809"/>
        <w:gridCol w:w="2047"/>
      </w:tblGrid>
      <w:tr>
        <w:trPr>
          <w:trHeight w:val="30" w:hRule="atLeast"/>
        </w:trPr>
        <w:tc>
          <w:tcPr>
            <w:tcW w:w="80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п/п
</w:t>
            </w:r>
          </w:p>
        </w:tc>
        <w:tc>
          <w:tcPr>
            <w:tcW w:w="300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Ф.И.О.</w:t>
            </w:r>
            <w:r>
              <w:br/>
            </w:r>
            <w:r>
              <w:rPr>
                <w:rFonts w:ascii="Times New Roman"/>
                <w:b/>
                <w:i w:val="false"/>
                <w:color w:val="000000"/>
                <w:sz w:val="20"/>
              </w:rPr>
              <w:t>
служащего
</w:t>
            </w:r>
          </w:p>
        </w:tc>
        <w:tc>
          <w:tcPr>
            <w:tcW w:w="399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w:t>
            </w:r>
            <w:r>
              <w:br/>
            </w:r>
            <w:r>
              <w:rPr>
                <w:rFonts w:ascii="Times New Roman"/>
                <w:b/>
                <w:i w:val="false"/>
                <w:color w:val="000000"/>
                <w:sz w:val="20"/>
              </w:rPr>
              <w:t>
непосредственного</w:t>
            </w:r>
            <w:r>
              <w:br/>
            </w:r>
            <w:r>
              <w:rPr>
                <w:rFonts w:ascii="Times New Roman"/>
                <w:b/>
                <w:i w:val="false"/>
                <w:color w:val="000000"/>
                <w:sz w:val="20"/>
              </w:rPr>
              <w:t>
руководителя
</w:t>
            </w:r>
          </w:p>
        </w:tc>
        <w:tc>
          <w:tcPr>
            <w:tcW w:w="280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Круговая</w:t>
            </w:r>
            <w:r>
              <w:br/>
            </w:r>
            <w:r>
              <w:rPr>
                <w:rFonts w:ascii="Times New Roman"/>
                <w:b/>
                <w:i w:val="false"/>
                <w:color w:val="000000"/>
                <w:sz w:val="20"/>
              </w:rPr>
              <w:t>
оценка
</w:t>
            </w:r>
          </w:p>
        </w:tc>
        <w:tc>
          <w:tcPr>
            <w:tcW w:w="204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Итоговая</w:t>
            </w:r>
            <w:r>
              <w:br/>
            </w:r>
            <w:r>
              <w:rPr>
                <w:rFonts w:ascii="Times New Roman"/>
                <w:b/>
                <w:i w:val="false"/>
                <w:color w:val="000000"/>
                <w:sz w:val="20"/>
              </w:rPr>
              <w:t>
оценка
</w:t>
            </w:r>
          </w:p>
        </w:tc>
      </w:tr>
      <w:tr>
        <w:trPr>
          <w:trHeight w:val="30" w:hRule="atLeast"/>
        </w:trPr>
        <w:tc>
          <w:tcPr>
            <w:tcW w:w="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Заключение Комиссии: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color w:val="000000"/>
          <w:sz w:val="28"/>
        </w:rPr>
        <w:t>      Проверено:</w:t>
      </w:r>
      <w:r>
        <w:br/>
      </w:r>
      <w:r>
        <w:rPr>
          <w:rFonts w:ascii="Times New Roman"/>
          <w:b w:val="false"/>
          <w:i w:val="false"/>
          <w:color w:val="000000"/>
          <w:sz w:val="28"/>
        </w:rPr>
        <w:t>
      Секретарь Комиссии: ___________________ Дата: _________________</w:t>
      </w:r>
      <w:r>
        <w:br/>
      </w:r>
      <w:r>
        <w:rPr>
          <w:rFonts w:ascii="Times New Roman"/>
          <w:b w:val="false"/>
          <w:i w:val="false"/>
          <w:color w:val="000000"/>
          <w:sz w:val="28"/>
        </w:rPr>
        <w:t>
                          </w:t>
      </w:r>
      <w:r>
        <w:rPr>
          <w:rFonts w:ascii="Times New Roman"/>
          <w:b w:val="false"/>
          <w:i/>
          <w:color w:val="000000"/>
          <w:sz w:val="28"/>
        </w:rPr>
        <w:t xml:space="preserve"> (Ф.И.О., подпись)</w:t>
      </w:r>
      <w:r>
        <w:br/>
      </w:r>
      <w:r>
        <w:rPr>
          <w:rFonts w:ascii="Times New Roman"/>
          <w:b w:val="false"/>
          <w:i w:val="false"/>
          <w:color w:val="000000"/>
          <w:sz w:val="28"/>
        </w:rPr>
        <w:t>
      Председатель Комиссии: ____________________ Дата: _____________</w:t>
      </w:r>
      <w:r>
        <w:br/>
      </w:r>
      <w:r>
        <w:rPr>
          <w:rFonts w:ascii="Times New Roman"/>
          <w:b w:val="false"/>
          <w:i w:val="false"/>
          <w:color w:val="000000"/>
          <w:sz w:val="28"/>
        </w:rPr>
        <w:t>
                              </w:t>
      </w:r>
      <w:r>
        <w:rPr>
          <w:rFonts w:ascii="Times New Roman"/>
          <w:b w:val="false"/>
          <w:i/>
          <w:color w:val="000000"/>
          <w:sz w:val="28"/>
        </w:rPr>
        <w:t>(Ф.И.О., подпись)</w:t>
      </w:r>
      <w:r>
        <w:br/>
      </w:r>
      <w:r>
        <w:rPr>
          <w:rFonts w:ascii="Times New Roman"/>
          <w:b w:val="false"/>
          <w:i w:val="false"/>
          <w:color w:val="000000"/>
          <w:sz w:val="28"/>
        </w:rPr>
        <w:t>
      Член Комиссии: _________________________ Дата: ________________</w:t>
      </w:r>
      <w:r>
        <w:br/>
      </w:r>
      <w:r>
        <w:rPr>
          <w:rFonts w:ascii="Times New Roman"/>
          <w:b w:val="false"/>
          <w:i w:val="false"/>
          <w:color w:val="000000"/>
          <w:sz w:val="28"/>
        </w:rPr>
        <w:t>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