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08988" w14:textId="a3089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Жамбылского областного маслихата от 27 сентября 2013 года № 17-8 "О Правилах присвоения звания Почетный гражданин Жамбылской области (города,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Жамбылской области от 25 сентября 2014 года № 29-8. Зарегистрировано Департаментом юстиции Жамбылской области 15 октября 2014 года № 2348. Утратило силу решением Жамбылского областного маслихата от 12 ноября 2019 года № 40-3</w:t>
      </w:r>
    </w:p>
    <w:p>
      <w:pPr>
        <w:spacing w:after="0"/>
        <w:ind w:left="0"/>
        <w:jc w:val="both"/>
      </w:pPr>
      <w:bookmarkStart w:name="z14" w:id="0"/>
      <w:r>
        <w:rPr>
          <w:rFonts w:ascii="Times New Roman"/>
          <w:b w:val="false"/>
          <w:i w:val="false"/>
          <w:color w:val="ff0000"/>
          <w:sz w:val="28"/>
        </w:rPr>
        <w:t xml:space="preserve">
      Сноска. Утратило силу решением Жамбылского областного маслихата от 12.11.2019 </w:t>
      </w:r>
      <w:r>
        <w:rPr>
          <w:rFonts w:ascii="Times New Roman"/>
          <w:b w:val="false"/>
          <w:i w:val="false"/>
          <w:color w:val="ff0000"/>
          <w:sz w:val="28"/>
        </w:rPr>
        <w:t>№ 40-3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3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12-2)</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от 27 ноября 2000 года "Об административных процедурах" Жамбылский областной маслихат </w:t>
      </w:r>
      <w:r>
        <w:rPr>
          <w:rFonts w:ascii="Times New Roman"/>
          <w:b/>
          <w:i w:val="false"/>
          <w:color w:val="000000"/>
          <w:sz w:val="28"/>
        </w:rPr>
        <w:t>РЕШИЛ:</w:t>
      </w:r>
    </w:p>
    <w:bookmarkEnd w:id="1"/>
    <w:bookmarkStart w:name="z15" w:id="2"/>
    <w:p>
      <w:pPr>
        <w:spacing w:after="0"/>
        <w:ind w:left="0"/>
        <w:jc w:val="both"/>
      </w:pPr>
      <w:r>
        <w:rPr>
          <w:rFonts w:ascii="Times New Roman"/>
          <w:b w:val="false"/>
          <w:i w:val="false"/>
          <w:color w:val="000000"/>
          <w:sz w:val="28"/>
        </w:rPr>
        <w:t xml:space="preserve">
      1. Внести в решение Жамбылского областного маслихата от 27 сентября 2013 года </w:t>
      </w:r>
      <w:r>
        <w:rPr>
          <w:rFonts w:ascii="Times New Roman"/>
          <w:b w:val="false"/>
          <w:i w:val="false"/>
          <w:color w:val="000000"/>
          <w:sz w:val="28"/>
        </w:rPr>
        <w:t>№ 17-8</w:t>
      </w:r>
      <w:r>
        <w:rPr>
          <w:rFonts w:ascii="Times New Roman"/>
          <w:b/>
          <w:i w:val="false"/>
          <w:color w:val="000000"/>
          <w:sz w:val="28"/>
        </w:rPr>
        <w:t xml:space="preserve"> "</w:t>
      </w:r>
      <w:r>
        <w:rPr>
          <w:rFonts w:ascii="Times New Roman"/>
          <w:b w:val="false"/>
          <w:i w:val="false"/>
          <w:color w:val="000000"/>
          <w:sz w:val="28"/>
        </w:rPr>
        <w:t xml:space="preserve">О Правилах присвоения звания "Почетный гражданин Жамбылской области (города, района)" (Зарегистрировано в Реестре государственной регистрации нормативных правовых актов </w:t>
      </w:r>
      <w:r>
        <w:rPr>
          <w:rFonts w:ascii="Times New Roman"/>
          <w:b w:val="false"/>
          <w:i w:val="false"/>
          <w:color w:val="000000"/>
          <w:sz w:val="28"/>
        </w:rPr>
        <w:t>№ 2032</w:t>
      </w:r>
      <w:r>
        <w:rPr>
          <w:rFonts w:ascii="Times New Roman"/>
          <w:b w:val="false"/>
          <w:i w:val="false"/>
          <w:color w:val="000000"/>
          <w:sz w:val="28"/>
        </w:rPr>
        <w:t>, опубликовано 05 ноября 2013 года в газете "Знамя труда" № 135 (17851) следующие изменения и дополнения:</w:t>
      </w:r>
    </w:p>
    <w:bookmarkEnd w:id="2"/>
    <w:bookmarkStart w:name="z16"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Правил присвоения звания "Почетный гражданин Жамбылской области (города, района):</w:t>
      </w:r>
    </w:p>
    <w:bookmarkEnd w:id="3"/>
    <w:bookmarkStart w:name="z17" w:id="4"/>
    <w:p>
      <w:pPr>
        <w:spacing w:after="0"/>
        <w:ind w:left="0"/>
        <w:jc w:val="both"/>
      </w:pPr>
      <w:r>
        <w:rPr>
          <w:rFonts w:ascii="Times New Roman"/>
          <w:b w:val="false"/>
          <w:i w:val="false"/>
          <w:color w:val="000000"/>
          <w:sz w:val="28"/>
        </w:rPr>
        <w:t xml:space="preserve">
      слова "Звание "Почетный гражданин Жамбылской области (города, </w:t>
      </w:r>
      <w:r>
        <w:rPr>
          <w:rFonts w:ascii="Times New Roman"/>
          <w:b w:val="false"/>
          <w:i w:val="false"/>
          <w:color w:val="000000"/>
          <w:sz w:val="28"/>
        </w:rPr>
        <w:t>района)" присваивается гражданам за особые заслуги, чья биография связана с Жамбылской областью, (городом, районом) не менее 10 лет, соответствующим одному из следующих требований:" заменить словами "Звание "Почетный гражданин Жамбылской области (города, района)" присваивается гражданам за особые заслуги, чья биография связана с республикой, областью, (городом, районом) не менее 10 лет, соответствующим одному из следующих требований:</w:t>
      </w:r>
    </w:p>
    <w:bookmarkEnd w:id="4"/>
    <w:bookmarkStart w:name="z19"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5"/>
    <w:bookmarkStart w:name="z20" w:id="6"/>
    <w:p>
      <w:pPr>
        <w:spacing w:after="0"/>
        <w:ind w:left="0"/>
        <w:jc w:val="both"/>
      </w:pPr>
      <w:r>
        <w:rPr>
          <w:rFonts w:ascii="Times New Roman"/>
          <w:b w:val="false"/>
          <w:i w:val="false"/>
          <w:color w:val="000000"/>
          <w:sz w:val="28"/>
        </w:rPr>
        <w:t>
      слова "Присвоение Звания осуществляется один раз в год и приурочивается ко Дню Независимости Республики Казахстан. Звание может быть присвоено на областном уровне не более чем трем, на уровне города Тараз не более чем пяти, на районном уровне не более чем пяти гражданам в год" заменить словами "Звание может быть присвоено на областном уровне не более чем пяти, на уровне города Тараз не более чем пяти, на районном уровне не более чем пяти гражданам в год";</w:t>
      </w:r>
    </w:p>
    <w:bookmarkEnd w:id="6"/>
    <w:bookmarkStart w:name="z21" w:id="7"/>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подпунктом 7.1)</w:t>
      </w:r>
      <w:r>
        <w:rPr>
          <w:rFonts w:ascii="Times New Roman"/>
          <w:b w:val="false"/>
          <w:i w:val="false"/>
          <w:color w:val="000000"/>
          <w:sz w:val="28"/>
        </w:rPr>
        <w:t xml:space="preserve"> "Единожды в связи с празднованием 75-летия образования Жамбылской области и 70-летия Победы в Великой Отечественной войне звание "Почетный гражданин Жамбылской области (города, района)" может быть присвоено на уровне области, района и города Тараз не более чем десяти гражданам".</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исключить. </w:t>
      </w:r>
    </w:p>
    <w:bookmarkStart w:name="z25" w:id="8"/>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областного маслихата по вопросам образования, здравоохранения, социально-культурного развития и по связям с общественными, молодежными организациями и по делам женщин и семейно-демографической политике.</w:t>
      </w:r>
    </w:p>
    <w:bookmarkEnd w:id="8"/>
    <w:bookmarkStart w:name="z26" w:id="9"/>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областного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 Терликбаев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