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7148" w14:textId="6697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Жуалынского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от 28 марта 2014 года № 26-11. Зарегистрировано Департаментом юстиции Жамбылской области 23 апреля 2014 года № 2186. Утратило силу решением Жуалынского районного маслихата Жамбылской области от 20 июля 2018 года № 30-7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20.07.2018 </w:t>
      </w:r>
      <w:r>
        <w:rPr>
          <w:rFonts w:ascii="Times New Roman"/>
          <w:b w:val="false"/>
          <w:i w:val="false"/>
          <w:color w:val="ff0000"/>
          <w:sz w:val="28"/>
        </w:rPr>
        <w:t>№ 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Жуалынский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Жуалынского районного маслихата".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Елекбаев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Сыдыгалиев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26–11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Жуалынского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Жуалынского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Жуалынского районного маслихата не имеет ведомства.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Жуалынского районного маслихата" (далее –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Местонахождение: Республика Казахстан, Жамбылская область, Жуалынский район, аул Бауржан Момышулы, улица Жамбылская, дом № 12, почтовый индекс: 080300.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Жуалынского районного маслихата".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</w:t>
      </w:r>
      <w:r>
        <w:rPr>
          <w:rFonts w:ascii="Times New Roman"/>
          <w:b w:val="false"/>
          <w:i w:val="false"/>
          <w:color w:val="000000"/>
          <w:sz w:val="28"/>
        </w:rPr>
        <w:t>аппарата маслихата.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8"/>
    <w:bookmarkStart w:name="z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обеспечивающее деятельность Жуалынского районного маслихата, его органов и депутатов.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Жуалынского районного маслихата.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депутатов маслихата сведения, информацию по вопросам их деятельности;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маслихата предложения, возникающие в процессе своей деятельности;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у соответствующих государственных и общественных органов, юридических лиц для работы документы и материалы;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в общественно значимых сферах деятельности;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End w:id="47"/>
    <w:bookmarkStart w:name="z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организует проверку подлинности собранных подписей депутатов маслихата, инициирующих вопрос о выражении недоверия акиму в соответствии настоящего Закона;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опубликование решений маслихата, определяет </w:t>
      </w:r>
      <w:r>
        <w:rPr>
          <w:rFonts w:ascii="Times New Roman"/>
          <w:b w:val="false"/>
          <w:i w:val="false"/>
          <w:color w:val="000000"/>
          <w:sz w:val="28"/>
        </w:rPr>
        <w:t>меры по контролю за их исполнением;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по решению маслихата иные функции.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6"/>
    <w:bookmarkStart w:name="z1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