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725d" w14:textId="aea7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села Б.Момышулы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25 августа 2014 года № 403. Зарегистрировано Департаментом юстиции Жамбылской области 2 октября 2014 года № 2331. Утратило силу постановлением акимата Жуалынского района Жамбылской области от 17 мая 2018 года № 280</w:t>
      </w:r>
    </w:p>
    <w:p>
      <w:pPr>
        <w:spacing w:after="0"/>
        <w:ind w:left="0"/>
        <w:jc w:val="both"/>
      </w:pPr>
      <w:r>
        <w:rPr>
          <w:rFonts w:ascii="Times New Roman"/>
          <w:b w:val="false"/>
          <w:i w:val="false"/>
          <w:color w:val="ff0000"/>
          <w:sz w:val="28"/>
        </w:rPr>
        <w:t xml:space="preserve">
      Сноска. Утратило силу постановлением акимата Жуалынского района Жамбылской области от 17.05.2018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села Б.Момышулы Жуалынского района Жамбылской области".</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"Аппарат акима села Б.Момышулы Жуалынского района Жамбылской области"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Жуалынского района.</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А.Адилбакова.</w:t>
      </w:r>
    </w:p>
    <w:bookmarkEnd w:id="6"/>
    <w:bookmarkStart w:name="z8"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25 августа 2014 года № 403</w:t>
            </w:r>
          </w:p>
        </w:tc>
      </w:tr>
    </w:tbl>
    <w:bookmarkStart w:name="z10" w:id="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w:t>
      </w:r>
      <w:r>
        <w:br/>
      </w:r>
      <w:r>
        <w:rPr>
          <w:rFonts w:ascii="Times New Roman"/>
          <w:b/>
          <w:i w:val="false"/>
          <w:color w:val="000000"/>
        </w:rPr>
        <w:t>"Аппарат акима села Б.Момышулы</w:t>
      </w:r>
      <w:r>
        <w:br/>
      </w:r>
      <w:r>
        <w:rPr>
          <w:rFonts w:ascii="Times New Roman"/>
          <w:b/>
          <w:i w:val="false"/>
          <w:color w:val="000000"/>
        </w:rPr>
        <w:t>Жуалынского района Жамбылской области"</w:t>
      </w:r>
      <w:r>
        <w:br/>
      </w:r>
      <w:r>
        <w:rPr>
          <w:rFonts w:ascii="Times New Roman"/>
          <w:b/>
          <w:i w:val="false"/>
          <w:color w:val="000000"/>
        </w:rPr>
        <w:t>1. Общие положения</w:t>
      </w:r>
    </w:p>
    <w:bookmarkEnd w:id="8"/>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p>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не имеет ведомств.</w:t>
      </w:r>
    </w:p>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села Б.Момышулы Жуалынского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села Б.Момышулы Жуалынского района Жамбылской области"по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xml:space="preserve">
      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юридического лица: почтовый индекс: 080300, Республика Казахстан, Жамбылская область, Жуалынский район, село Б.Момышулы, улица Рысбек батыра, 62.</w:t>
      </w:r>
    </w:p>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w:t>
      </w:r>
    </w:p>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w:t>
      </w:r>
    </w:p>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осуществляется из местных бюджетов.</w:t>
      </w:r>
    </w:p>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села Б.Момышулы Жуалынского района Жамбылской области".</w:t>
      </w:r>
    </w:p>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12" w:id="9"/>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9"/>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села Б.Момышулы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p>
    <w:p>
      <w:pPr>
        <w:spacing w:after="0"/>
        <w:ind w:left="0"/>
        <w:jc w:val="both"/>
      </w:pPr>
      <w:r>
        <w:rPr>
          <w:rFonts w:ascii="Times New Roman"/>
          <w:b w:val="false"/>
          <w:i w:val="false"/>
          <w:color w:val="000000"/>
          <w:sz w:val="28"/>
        </w:rPr>
        <w:t>
      15. Задачи:</w:t>
      </w:r>
    </w:p>
    <w:p>
      <w:pPr>
        <w:spacing w:after="0"/>
        <w:ind w:left="0"/>
        <w:jc w:val="both"/>
      </w:pPr>
      <w:r>
        <w:rPr>
          <w:rFonts w:ascii="Times New Roman"/>
          <w:b w:val="false"/>
          <w:i w:val="false"/>
          <w:color w:val="000000"/>
          <w:sz w:val="28"/>
        </w:rPr>
        <w:t>
      Обеспечение соблюдения регламента работы акима села.</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p>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p>
      <w:pPr>
        <w:spacing w:after="0"/>
        <w:ind w:left="0"/>
        <w:jc w:val="both"/>
      </w:pPr>
      <w:r>
        <w:rPr>
          <w:rFonts w:ascii="Times New Roman"/>
          <w:b w:val="false"/>
          <w:i w:val="false"/>
          <w:color w:val="000000"/>
          <w:sz w:val="28"/>
        </w:rPr>
        <w:t>
      7) обеспечивает сохранение коммунального жилищного фонда, а также строительство, реконструкцию, ремонт и содержание автомобильных дорог;</w:t>
      </w:r>
    </w:p>
    <w:p>
      <w:pPr>
        <w:spacing w:after="0"/>
        <w:ind w:left="0"/>
        <w:jc w:val="both"/>
      </w:pP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12-2) организует помощь инвалидам;</w:t>
      </w:r>
    </w:p>
    <w:p>
      <w:pPr>
        <w:spacing w:after="0"/>
        <w:ind w:left="0"/>
        <w:jc w:val="both"/>
      </w:pPr>
      <w:r>
        <w:rPr>
          <w:rFonts w:ascii="Times New Roman"/>
          <w:b w:val="false"/>
          <w:i w:val="false"/>
          <w:color w:val="000000"/>
          <w:sz w:val="28"/>
        </w:rPr>
        <w:t>
      12-3)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12-6)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13) содействует развитию местной социальной инфраструктуры;</w:t>
      </w:r>
    </w:p>
    <w:p>
      <w:pPr>
        <w:spacing w:after="0"/>
        <w:ind w:left="0"/>
        <w:jc w:val="both"/>
      </w:pPr>
      <w:r>
        <w:rPr>
          <w:rFonts w:ascii="Times New Roman"/>
          <w:b w:val="false"/>
          <w:i w:val="false"/>
          <w:color w:val="000000"/>
          <w:sz w:val="28"/>
        </w:rPr>
        <w:t>
      14) организует движение общественного транспорта;</w:t>
      </w:r>
    </w:p>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15) взаимодействует с органами местного самоуправления;</w:t>
      </w:r>
    </w:p>
    <w:p>
      <w:pPr>
        <w:spacing w:after="0"/>
        <w:ind w:left="0"/>
        <w:jc w:val="both"/>
      </w:pPr>
      <w:r>
        <w:rPr>
          <w:rFonts w:ascii="Times New Roman"/>
          <w:b w:val="false"/>
          <w:i w:val="false"/>
          <w:color w:val="000000"/>
          <w:sz w:val="28"/>
        </w:rPr>
        <w:t>
      16) осуществляет похозяйственный учет;</w:t>
      </w:r>
    </w:p>
    <w:p>
      <w:pPr>
        <w:spacing w:after="0"/>
        <w:ind w:left="0"/>
        <w:jc w:val="both"/>
      </w:pPr>
      <w:r>
        <w:rPr>
          <w:rFonts w:ascii="Times New Roman"/>
          <w:b w:val="false"/>
          <w:i w:val="false"/>
          <w:color w:val="000000"/>
          <w:sz w:val="28"/>
        </w:rPr>
        <w:t>
      17)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19)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20)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22) ведет реестр непрофессиональных медиаторов;</w:t>
      </w:r>
    </w:p>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24)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27)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28)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29)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30)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31)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32) формируют доходные источники;</w:t>
      </w:r>
    </w:p>
    <w:p>
      <w:pPr>
        <w:spacing w:after="0"/>
        <w:ind w:left="0"/>
        <w:jc w:val="both"/>
      </w:pPr>
      <w:r>
        <w:rPr>
          <w:rFonts w:ascii="Times New Roman"/>
          <w:b w:val="false"/>
          <w:i w:val="false"/>
          <w:color w:val="000000"/>
          <w:sz w:val="28"/>
        </w:rPr>
        <w:t>
      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35) утверждают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обязанности:</w:t>
      </w:r>
    </w:p>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села Б.Момышулы Жуалынского района Жамбылской области" норм этики административных государственных служащих;</w:t>
      </w:r>
    </w:p>
    <w:p>
      <w:pPr>
        <w:spacing w:after="0"/>
        <w:ind w:left="0"/>
        <w:jc w:val="both"/>
      </w:pPr>
      <w:r>
        <w:rPr>
          <w:rFonts w:ascii="Times New Roman"/>
          <w:b w:val="false"/>
          <w:i w:val="false"/>
          <w:color w:val="000000"/>
          <w:sz w:val="28"/>
        </w:rPr>
        <w:t>
      3) выполнять иные обязанности предусмотренные нормативными</w:t>
      </w:r>
    </w:p>
    <w:p>
      <w:pPr>
        <w:spacing w:after="0"/>
        <w:ind w:left="0"/>
        <w:jc w:val="both"/>
      </w:pPr>
      <w:r>
        <w:rPr>
          <w:rFonts w:ascii="Times New Roman"/>
          <w:b w:val="false"/>
          <w:i w:val="false"/>
          <w:color w:val="000000"/>
          <w:sz w:val="28"/>
        </w:rPr>
        <w:t>
      правовыми актами Республики Казахстан.</w:t>
      </w:r>
    </w:p>
    <w:bookmarkStart w:name="z13" w:id="10"/>
    <w:p>
      <w:pPr>
        <w:spacing w:after="0"/>
        <w:ind w:left="0"/>
        <w:jc w:val="left"/>
      </w:pPr>
      <w:r>
        <w:rPr>
          <w:rFonts w:ascii="Times New Roman"/>
          <w:b/>
          <w:i w:val="false"/>
          <w:color w:val="000000"/>
        </w:rPr>
        <w:t xml:space="preserve"> 3. Организация деятельности государственного органа</w:t>
      </w:r>
    </w:p>
    <w:bookmarkEnd w:id="10"/>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села Б.Момышулы Жуалынского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села Б.Момышулы Жуалынского района Жамбылской области" задач и осуществление им своих функций.</w:t>
      </w:r>
    </w:p>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назначается или избирается на должность в порядке, определяемом Президентом Республики Казахстан.</w:t>
      </w:r>
    </w:p>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освобождается от должности и прекращает свои полномочия в порядке, определяемом Президентом Республики Казахстан.</w:t>
      </w:r>
    </w:p>
    <w:p>
      <w:pPr>
        <w:spacing w:after="0"/>
        <w:ind w:left="0"/>
        <w:jc w:val="both"/>
      </w:pPr>
      <w:r>
        <w:rPr>
          <w:rFonts w:ascii="Times New Roman"/>
          <w:b w:val="false"/>
          <w:i w:val="false"/>
          <w:color w:val="000000"/>
          <w:sz w:val="28"/>
        </w:rPr>
        <w:t xml:space="preserve">
      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имеет заместителя, которые назначаются на должности и освобождаются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22. Полномочия первого руководителя коммунального государственного учреждения "Аппарат акима села Б.Момышулы Жуалынского района Жамбылской области":</w:t>
      </w:r>
    </w:p>
    <w:p>
      <w:pPr>
        <w:spacing w:after="0"/>
        <w:ind w:left="0"/>
        <w:jc w:val="both"/>
      </w:pPr>
      <w:r>
        <w:rPr>
          <w:rFonts w:ascii="Times New Roman"/>
          <w:b w:val="false"/>
          <w:i w:val="false"/>
          <w:color w:val="000000"/>
          <w:sz w:val="28"/>
        </w:rPr>
        <w:t>
      1) Аким села Б.Момышулы несет персональную ответственность за выполнение возложенных на аппарат акима села Б.Момышулы задач и осуществление своих функций.</w:t>
      </w:r>
    </w:p>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p>
      <w:pPr>
        <w:spacing w:after="0"/>
        <w:ind w:left="0"/>
        <w:jc w:val="both"/>
      </w:pPr>
      <w:r>
        <w:rPr>
          <w:rFonts w:ascii="Times New Roman"/>
          <w:b w:val="false"/>
          <w:i w:val="false"/>
          <w:color w:val="000000"/>
          <w:sz w:val="28"/>
        </w:rPr>
        <w:t>
      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p>
    <w:p>
      <w:pPr>
        <w:spacing w:after="0"/>
        <w:ind w:left="0"/>
        <w:jc w:val="both"/>
      </w:pP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области"в период его отсутствия осуществляется лицом, его замещающим в соответствии с действующим</w:t>
      </w:r>
    </w:p>
    <w:p>
      <w:pPr>
        <w:spacing w:after="0"/>
        <w:ind w:left="0"/>
        <w:jc w:val="both"/>
      </w:pPr>
      <w:r>
        <w:rPr>
          <w:rFonts w:ascii="Times New Roman"/>
          <w:b w:val="false"/>
          <w:i w:val="false"/>
          <w:color w:val="000000"/>
          <w:sz w:val="28"/>
        </w:rPr>
        <w:t>
      законодательством.</w:t>
      </w:r>
    </w:p>
    <w:p>
      <w:pPr>
        <w:spacing w:after="0"/>
        <w:ind w:left="0"/>
        <w:jc w:val="both"/>
      </w:pPr>
      <w:r>
        <w:rPr>
          <w:rFonts w:ascii="Times New Roman"/>
          <w:b w:val="false"/>
          <w:i w:val="false"/>
          <w:color w:val="000000"/>
          <w:sz w:val="28"/>
        </w:rPr>
        <w:t>
      23. Первый руководитель определяет полномочия своего заместителя в соответствии с действующим законодательством.</w:t>
      </w:r>
    </w:p>
    <w:p>
      <w:pPr>
        <w:spacing w:after="0"/>
        <w:ind w:left="0"/>
        <w:jc w:val="both"/>
      </w:pPr>
      <w:r>
        <w:rPr>
          <w:rFonts w:ascii="Times New Roman"/>
          <w:b w:val="false"/>
          <w:i w:val="false"/>
          <w:color w:val="000000"/>
          <w:sz w:val="28"/>
        </w:rPr>
        <w:t xml:space="preserve">
      24.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возглавляется акимом села Б.Момышулы назначаемым на должность и освобождаемым от должности в соответствии с действующим законодательством Республики Казахстан.</w:t>
      </w:r>
    </w:p>
    <w:bookmarkStart w:name="z14" w:id="11"/>
    <w:p>
      <w:pPr>
        <w:spacing w:after="0"/>
        <w:ind w:left="0"/>
        <w:jc w:val="left"/>
      </w:pPr>
      <w:r>
        <w:rPr>
          <w:rFonts w:ascii="Times New Roman"/>
          <w:b/>
          <w:i w:val="false"/>
          <w:color w:val="000000"/>
        </w:rPr>
        <w:t xml:space="preserve"> 4. Имущество государственного органа</w:t>
      </w:r>
    </w:p>
    <w:bookmarkEnd w:id="11"/>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xml:space="preserve">
      26.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относится к коммунальной собственности.</w:t>
      </w:r>
    </w:p>
    <w:p>
      <w:pPr>
        <w:spacing w:after="0"/>
        <w:ind w:left="0"/>
        <w:jc w:val="both"/>
      </w:pPr>
      <w:r>
        <w:rPr>
          <w:rFonts w:ascii="Times New Roman"/>
          <w:b w:val="false"/>
          <w:i w:val="false"/>
          <w:color w:val="000000"/>
          <w:sz w:val="28"/>
        </w:rPr>
        <w:t xml:space="preserve">
      27.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Start w:name="z15" w:id="12"/>
    <w:p>
      <w:pPr>
        <w:spacing w:after="0"/>
        <w:ind w:left="0"/>
        <w:jc w:val="left"/>
      </w:pPr>
      <w:r>
        <w:rPr>
          <w:rFonts w:ascii="Times New Roman"/>
          <w:b/>
          <w:i w:val="false"/>
          <w:color w:val="000000"/>
        </w:rPr>
        <w:t xml:space="preserve"> 5. Реорганизация и управление государственного органа</w:t>
      </w:r>
    </w:p>
    <w:bookmarkEnd w:id="12"/>
    <w:p>
      <w:pPr>
        <w:spacing w:after="0"/>
        <w:ind w:left="0"/>
        <w:jc w:val="both"/>
      </w:pPr>
      <w:r>
        <w:rPr>
          <w:rFonts w:ascii="Times New Roman"/>
          <w:b w:val="false"/>
          <w:i w:val="false"/>
          <w:color w:val="000000"/>
          <w:sz w:val="28"/>
        </w:rPr>
        <w:t xml:space="preserve">
      28.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Б.Момышулы Жуалынского района Жамбылской области"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