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2159" w14:textId="64a2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"Отдел образования акимата района Т.Рыскулова"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Т.Рыскуловского района Жамбылской области от 11 декабря 2014 № 516. Зарегистрировано Департаментом юстиции Жамбылской области 20 января 2015 года № 2468. Утратило силу постановлением акимата района Т. Рыскулова Жамбылской области от 22 декабря 2016 года № 418</w:t>
      </w:r>
    </w:p>
    <w:p>
      <w:pPr>
        <w:spacing w:after="0"/>
        <w:ind w:left="0"/>
        <w:jc w:val="left"/>
      </w:pPr>
      <w:r>
        <w:rPr>
          <w:rFonts w:ascii="Times New Roman"/>
          <w:b w:val="false"/>
          <w:i w:val="false"/>
          <w:color w:val="ff0000"/>
          <w:sz w:val="28"/>
        </w:rPr>
        <w:t xml:space="preserve">      Сноска. Утратило силу постановлением акимата района Т. Рыскулова Жамбылской области от 22.12.2016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района Т. Рыскулова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"Отдел образования акимата района Т. Рыскулова".</w:t>
      </w:r>
      <w:r>
        <w:br/>
      </w:r>
      <w:r>
        <w:rPr>
          <w:rFonts w:ascii="Times New Roman"/>
          <w:b w:val="false"/>
          <w:i w:val="false"/>
          <w:color w:val="000000"/>
          <w:sz w:val="28"/>
        </w:rPr>
        <w:t xml:space="preserve">
      2. </w:t>
      </w:r>
      <w:r>
        <w:rPr>
          <w:rFonts w:ascii="Times New Roman"/>
          <w:b w:val="false"/>
          <w:i w:val="false"/>
          <w:color w:val="000000"/>
          <w:sz w:val="28"/>
        </w:rPr>
        <w:t>Коммунальное государственное учреждение "Отдел образования акимата района Т. Рыскулова" в установленном законодательством порядке обеспечить государственную регистрацию настоящего постановления в органах юстиции и официальное опубликование.</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данного постановления возложить на заместителя акима района Бейсенбека Ашималиевича Алпеисова.</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района Т. Рыскулова</w:t>
            </w:r>
            <w:r>
              <w:br/>
            </w:r>
            <w:r>
              <w:rPr>
                <w:rFonts w:ascii="Times New Roman"/>
                <w:b w:val="false"/>
                <w:i w:val="false"/>
                <w:color w:val="000000"/>
                <w:sz w:val="20"/>
              </w:rPr>
              <w:t>от 11 декабря 2014 года № 516</w:t>
            </w:r>
          </w:p>
        </w:tc>
      </w:tr>
    </w:tbl>
    <w:bookmarkStart w:name="z10"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"Отдела образования акимата района Т. Рыскулова"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учреждение "Отдел образования акимата района Т. Рыскулова" (далее - Отдел) является государственным органом Республики Казахстан, осуществляющим руководство в сфере образования в пределах своей компетенции.</w:t>
      </w:r>
      <w:r>
        <w:br/>
      </w:r>
      <w:r>
        <w:rPr>
          <w:rFonts w:ascii="Times New Roman"/>
          <w:b w:val="false"/>
          <w:i w:val="false"/>
          <w:color w:val="000000"/>
          <w:sz w:val="28"/>
        </w:rPr>
        <w:t xml:space="preserve">
      2. </w:t>
      </w:r>
      <w:r>
        <w:rPr>
          <w:rFonts w:ascii="Times New Roman"/>
          <w:b w:val="false"/>
          <w:i w:val="false"/>
          <w:color w:val="000000"/>
          <w:sz w:val="28"/>
        </w:rPr>
        <w:t>Отдел не имеет ведомства.</w:t>
      </w:r>
      <w:r>
        <w:br/>
      </w:r>
      <w:r>
        <w:rPr>
          <w:rFonts w:ascii="Times New Roman"/>
          <w:b w:val="false"/>
          <w:i w:val="false"/>
          <w:color w:val="000000"/>
          <w:sz w:val="28"/>
        </w:rPr>
        <w:t xml:space="preserve">
      3. </w:t>
      </w:r>
      <w:r>
        <w:rPr>
          <w:rFonts w:ascii="Times New Roman"/>
          <w:b w:val="false"/>
          <w:i w:val="false"/>
          <w:color w:val="000000"/>
          <w:sz w:val="28"/>
        </w:rPr>
        <w:t xml:space="preserve">Отдел осуществляет свою деятельность в соответсвии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Отдел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Отдел имеет право выступать стороной гражданско-правовых отношений от имени государства, если оно уполномочено на это в соответсвий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отдела утверждается в соответсвий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почтовый индекс 080900, Республика Казахстан, Жамбылская область, район Т. Рыскулова, село Кулан, улица Жибек Жолы, 73.</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 Коммунальное государственное учреждение "Отдел образования акимата района Т. Рыскулова"</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отдела.</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отдела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отдела:</w:t>
      </w:r>
      <w:r>
        <w:br/>
      </w:r>
      <w:r>
        <w:rPr>
          <w:rFonts w:ascii="Times New Roman"/>
          <w:b w:val="false"/>
          <w:i w:val="false"/>
          <w:color w:val="000000"/>
          <w:sz w:val="28"/>
        </w:rPr>
        <w:t xml:space="preserve">
      15. </w:t>
      </w:r>
      <w:r>
        <w:rPr>
          <w:rFonts w:ascii="Times New Roman"/>
          <w:b w:val="false"/>
          <w:i w:val="false"/>
          <w:color w:val="000000"/>
          <w:sz w:val="28"/>
        </w:rPr>
        <w:t>осуществляет и реализует государственную политику в сфере образования по обеспечению детей и подростков района образованием.</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 xml:space="preserve">реализация государственной политики в области образования, контроль за выполнением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государственных программ развития образования, государственных стандартов образования и других нормативных документов;</w:t>
      </w:r>
      <w:r>
        <w:br/>
      </w:r>
      <w:r>
        <w:rPr>
          <w:rFonts w:ascii="Times New Roman"/>
          <w:b w:val="false"/>
          <w:i w:val="false"/>
          <w:color w:val="000000"/>
          <w:sz w:val="28"/>
        </w:rPr>
        <w:t xml:space="preserve">
      2) </w:t>
      </w:r>
      <w:r>
        <w:rPr>
          <w:rFonts w:ascii="Times New Roman"/>
          <w:b w:val="false"/>
          <w:i w:val="false"/>
          <w:color w:val="000000"/>
          <w:sz w:val="28"/>
        </w:rPr>
        <w:t>координация работы школ, дошкольных и внешкольных организаций образования по раскрытию духовных и физических возможностей личности, формирования прочных основ нравственности и научного мировоззрения, обогащения интеллекта путем создания условий для ее индивидуального развития;</w:t>
      </w:r>
      <w:r>
        <w:br/>
      </w:r>
      <w:r>
        <w:rPr>
          <w:rFonts w:ascii="Times New Roman"/>
          <w:b w:val="false"/>
          <w:i w:val="false"/>
          <w:color w:val="000000"/>
          <w:sz w:val="28"/>
        </w:rPr>
        <w:t xml:space="preserve">
      3) </w:t>
      </w:r>
      <w:r>
        <w:rPr>
          <w:rFonts w:ascii="Times New Roman"/>
          <w:b w:val="false"/>
          <w:i w:val="false"/>
          <w:color w:val="000000"/>
          <w:sz w:val="28"/>
        </w:rPr>
        <w:t>направление деятельности учебных заведений района на воспитание поликультурной личности, включающей в себя высокую гражданственность, казахстанский патриотизм, осознание прав и обязанностей личности перед семьей, народом, обществом и государством, на развитие творческих способностей и эстетического воспитания;</w:t>
      </w:r>
      <w:r>
        <w:br/>
      </w:r>
      <w:r>
        <w:rPr>
          <w:rFonts w:ascii="Times New Roman"/>
          <w:b w:val="false"/>
          <w:i w:val="false"/>
          <w:color w:val="000000"/>
          <w:sz w:val="28"/>
        </w:rPr>
        <w:t xml:space="preserve">
      4) </w:t>
      </w:r>
      <w:r>
        <w:rPr>
          <w:rFonts w:ascii="Times New Roman"/>
          <w:b w:val="false"/>
          <w:i w:val="false"/>
          <w:color w:val="000000"/>
          <w:sz w:val="28"/>
        </w:rPr>
        <w:t>создание условий для изучения культуры, обычаев, традиций казахского народа, а также других национальностей, проживающих в районе;</w:t>
      </w:r>
      <w:r>
        <w:br/>
      </w:r>
      <w:r>
        <w:rPr>
          <w:rFonts w:ascii="Times New Roman"/>
          <w:b w:val="false"/>
          <w:i w:val="false"/>
          <w:color w:val="000000"/>
          <w:sz w:val="28"/>
        </w:rPr>
        <w:t xml:space="preserve">
      5) </w:t>
      </w:r>
      <w:r>
        <w:rPr>
          <w:rFonts w:ascii="Times New Roman"/>
          <w:b w:val="false"/>
          <w:i w:val="false"/>
          <w:color w:val="000000"/>
          <w:sz w:val="28"/>
        </w:rPr>
        <w:t>предоставление жителям района равных возможностей для получения общего среднего образования;</w:t>
      </w:r>
      <w:r>
        <w:br/>
      </w:r>
      <w:r>
        <w:rPr>
          <w:rFonts w:ascii="Times New Roman"/>
          <w:b w:val="false"/>
          <w:i w:val="false"/>
          <w:color w:val="000000"/>
          <w:sz w:val="28"/>
        </w:rPr>
        <w:t xml:space="preserve">
      6) </w:t>
      </w:r>
      <w:r>
        <w:rPr>
          <w:rFonts w:ascii="Times New Roman"/>
          <w:b w:val="false"/>
          <w:i w:val="false"/>
          <w:color w:val="000000"/>
          <w:sz w:val="28"/>
        </w:rPr>
        <w:t>руководство и контроль за состоянием учебно-воспитательной работы школ района, руководство финансовой деятельностью централизованной бухгалтерии;</w:t>
      </w:r>
      <w:r>
        <w:br/>
      </w:r>
      <w:r>
        <w:rPr>
          <w:rFonts w:ascii="Times New Roman"/>
          <w:b w:val="false"/>
          <w:i w:val="false"/>
          <w:color w:val="000000"/>
          <w:sz w:val="28"/>
        </w:rPr>
        <w:t xml:space="preserve">
      7) </w:t>
      </w:r>
      <w:r>
        <w:rPr>
          <w:rFonts w:ascii="Times New Roman"/>
          <w:b w:val="false"/>
          <w:i w:val="false"/>
          <w:color w:val="000000"/>
          <w:sz w:val="28"/>
        </w:rPr>
        <w:t>руководство коллегией директоров, работой Совета по опеке и попечительству над несовершеннолетними;</w:t>
      </w:r>
      <w:r>
        <w:br/>
      </w:r>
      <w:r>
        <w:rPr>
          <w:rFonts w:ascii="Times New Roman"/>
          <w:b w:val="false"/>
          <w:i w:val="false"/>
          <w:color w:val="000000"/>
          <w:sz w:val="28"/>
        </w:rPr>
        <w:t xml:space="preserve">
      8) </w:t>
      </w:r>
      <w:r>
        <w:rPr>
          <w:rFonts w:ascii="Times New Roman"/>
          <w:b w:val="false"/>
          <w:i w:val="false"/>
          <w:color w:val="000000"/>
          <w:sz w:val="28"/>
        </w:rPr>
        <w:t>разработка, утверждение программ, вариантов обучения, углубленного изучения предметов, обновленного содержания образования;</w:t>
      </w:r>
      <w:r>
        <w:br/>
      </w:r>
      <w:r>
        <w:rPr>
          <w:rFonts w:ascii="Times New Roman"/>
          <w:b w:val="false"/>
          <w:i w:val="false"/>
          <w:color w:val="000000"/>
          <w:sz w:val="28"/>
        </w:rPr>
        <w:t xml:space="preserve">
      9) </w:t>
      </w:r>
      <w:r>
        <w:rPr>
          <w:rFonts w:ascii="Times New Roman"/>
          <w:b w:val="false"/>
          <w:i w:val="false"/>
          <w:color w:val="000000"/>
          <w:sz w:val="28"/>
        </w:rPr>
        <w:t>укрепление материальной базы организаций образования, их ремонт, организация летнего отдыха учащихся;</w:t>
      </w:r>
      <w:r>
        <w:br/>
      </w:r>
      <w:r>
        <w:rPr>
          <w:rFonts w:ascii="Times New Roman"/>
          <w:b w:val="false"/>
          <w:i w:val="false"/>
          <w:color w:val="000000"/>
          <w:sz w:val="28"/>
        </w:rPr>
        <w:t xml:space="preserve">
      10) </w:t>
      </w:r>
      <w:r>
        <w:rPr>
          <w:rFonts w:ascii="Times New Roman"/>
          <w:b w:val="false"/>
          <w:i w:val="false"/>
          <w:color w:val="000000"/>
          <w:sz w:val="28"/>
        </w:rPr>
        <w:t>работа по полному охвату детей, подлежащих обучению, согласно требованиям положений о всеобуче;</w:t>
      </w:r>
      <w:r>
        <w:br/>
      </w:r>
      <w:r>
        <w:rPr>
          <w:rFonts w:ascii="Times New Roman"/>
          <w:b w:val="false"/>
          <w:i w:val="false"/>
          <w:color w:val="000000"/>
          <w:sz w:val="28"/>
        </w:rPr>
        <w:t xml:space="preserve">
      11) </w:t>
      </w:r>
      <w:r>
        <w:rPr>
          <w:rFonts w:ascii="Times New Roman"/>
          <w:b w:val="false"/>
          <w:i w:val="false"/>
          <w:color w:val="000000"/>
          <w:sz w:val="28"/>
        </w:rPr>
        <w:t>организация обеспечения школ учебно-методическими пособиями;</w:t>
      </w:r>
      <w:r>
        <w:br/>
      </w:r>
      <w:r>
        <w:rPr>
          <w:rFonts w:ascii="Times New Roman"/>
          <w:b w:val="false"/>
          <w:i w:val="false"/>
          <w:color w:val="000000"/>
          <w:sz w:val="28"/>
        </w:rPr>
        <w:t xml:space="preserve">
      12) </w:t>
      </w:r>
      <w:r>
        <w:rPr>
          <w:rFonts w:ascii="Times New Roman"/>
          <w:b w:val="false"/>
          <w:i w:val="false"/>
          <w:color w:val="000000"/>
          <w:sz w:val="28"/>
        </w:rPr>
        <w:t>организация и координация работы по повышению уровня методического мастерства, курсовой переподготовки учителей;</w:t>
      </w:r>
      <w:r>
        <w:br/>
      </w:r>
      <w:r>
        <w:rPr>
          <w:rFonts w:ascii="Times New Roman"/>
          <w:b w:val="false"/>
          <w:i w:val="false"/>
          <w:color w:val="000000"/>
          <w:sz w:val="28"/>
        </w:rPr>
        <w:t xml:space="preserve">
      13) </w:t>
      </w:r>
      <w:r>
        <w:rPr>
          <w:rFonts w:ascii="Times New Roman"/>
          <w:b w:val="false"/>
          <w:i w:val="false"/>
          <w:color w:val="000000"/>
          <w:sz w:val="28"/>
        </w:rPr>
        <w:t>работа по распространению и внедрению передового педагогического опыта обучения и воспитания школьников;</w:t>
      </w:r>
      <w:r>
        <w:br/>
      </w:r>
      <w:r>
        <w:rPr>
          <w:rFonts w:ascii="Times New Roman"/>
          <w:b w:val="false"/>
          <w:i w:val="false"/>
          <w:color w:val="000000"/>
          <w:sz w:val="28"/>
        </w:rPr>
        <w:t xml:space="preserve">
      14) </w:t>
      </w:r>
      <w:r>
        <w:rPr>
          <w:rFonts w:ascii="Times New Roman"/>
          <w:b w:val="false"/>
          <w:i w:val="false"/>
          <w:color w:val="000000"/>
          <w:sz w:val="28"/>
        </w:rPr>
        <w:t>защита прав и интересов детей-сирот, детей, оставшихся без попечения родителей;</w:t>
      </w:r>
      <w:r>
        <w:br/>
      </w:r>
      <w:r>
        <w:rPr>
          <w:rFonts w:ascii="Times New Roman"/>
          <w:b w:val="false"/>
          <w:i w:val="false"/>
          <w:color w:val="000000"/>
          <w:sz w:val="28"/>
        </w:rPr>
        <w:t xml:space="preserve">
      15) </w:t>
      </w:r>
      <w:r>
        <w:rPr>
          <w:rFonts w:ascii="Times New Roman"/>
          <w:b w:val="false"/>
          <w:i w:val="false"/>
          <w:color w:val="000000"/>
          <w:sz w:val="28"/>
        </w:rPr>
        <w:t>осуществление функций по опеке и попечительству в отношении несовершеннолетних;</w:t>
      </w:r>
      <w:r>
        <w:br/>
      </w:r>
      <w:r>
        <w:rPr>
          <w:rFonts w:ascii="Times New Roman"/>
          <w:b w:val="false"/>
          <w:i w:val="false"/>
          <w:color w:val="000000"/>
          <w:sz w:val="28"/>
        </w:rPr>
        <w:t xml:space="preserve">
      16) </w:t>
      </w:r>
      <w:r>
        <w:rPr>
          <w:rFonts w:ascii="Times New Roman"/>
          <w:b w:val="false"/>
          <w:i w:val="false"/>
          <w:color w:val="000000"/>
          <w:sz w:val="28"/>
        </w:rPr>
        <w:t>осуществляет иные задачи, предусмотренные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ведет учет детей дошкольного и школьного возраста и организует их обучение до получения ими среднего образования;</w:t>
      </w:r>
      <w:r>
        <w:br/>
      </w:r>
      <w:r>
        <w:rPr>
          <w:rFonts w:ascii="Times New Roman"/>
          <w:b w:val="false"/>
          <w:i w:val="false"/>
          <w:color w:val="000000"/>
          <w:sz w:val="28"/>
        </w:rPr>
        <w:t xml:space="preserve">
      2) </w:t>
      </w:r>
      <w:r>
        <w:rPr>
          <w:rFonts w:ascii="Times New Roman"/>
          <w:b w:val="false"/>
          <w:i w:val="false"/>
          <w:color w:val="000000"/>
          <w:sz w:val="28"/>
        </w:rPr>
        <w:t>организует и проводит в пределах своей компетенции периодический контроль за соответствием содержания учебно-воспитательного процесса, требованиям государственных общеобязательных стандартов образования в организациях образования местного подчинения, независимо от форм собственности и ведомственной подчиненности;</w:t>
      </w:r>
      <w:r>
        <w:br/>
      </w:r>
      <w:r>
        <w:rPr>
          <w:rFonts w:ascii="Times New Roman"/>
          <w:b w:val="false"/>
          <w:i w:val="false"/>
          <w:color w:val="000000"/>
          <w:sz w:val="28"/>
        </w:rPr>
        <w:t xml:space="preserve">
      3) </w:t>
      </w:r>
      <w:r>
        <w:rPr>
          <w:rFonts w:ascii="Times New Roman"/>
          <w:b w:val="false"/>
          <w:i w:val="false"/>
          <w:color w:val="000000"/>
          <w:sz w:val="28"/>
        </w:rPr>
        <w:t>проводит аттестацию педагогических работников, присваивает педагогическим работникам квалификационные категории в соответствии с нормативно-правовыми актами центрального исполнительного органа в области образования;</w:t>
      </w:r>
      <w:r>
        <w:br/>
      </w:r>
      <w:r>
        <w:rPr>
          <w:rFonts w:ascii="Times New Roman"/>
          <w:b w:val="false"/>
          <w:i w:val="false"/>
          <w:color w:val="000000"/>
          <w:sz w:val="28"/>
        </w:rPr>
        <w:t xml:space="preserve">
      4) </w:t>
      </w:r>
      <w:r>
        <w:rPr>
          <w:rFonts w:ascii="Times New Roman"/>
          <w:b w:val="false"/>
          <w:i w:val="false"/>
          <w:color w:val="000000"/>
          <w:sz w:val="28"/>
        </w:rPr>
        <w:t>назначает и освобождает от должности руководителей государственных организаций и предприятий дошкольного воспитания и обучения, внешкольных организаций, среднего образования, финансируемых из местного бюджета;</w:t>
      </w:r>
      <w:r>
        <w:br/>
      </w:r>
      <w:r>
        <w:rPr>
          <w:rFonts w:ascii="Times New Roman"/>
          <w:b w:val="false"/>
          <w:i w:val="false"/>
          <w:color w:val="000000"/>
          <w:sz w:val="28"/>
        </w:rPr>
        <w:t xml:space="preserve">
      5) </w:t>
      </w:r>
      <w:r>
        <w:rPr>
          <w:rFonts w:ascii="Times New Roman"/>
          <w:b w:val="false"/>
          <w:i w:val="false"/>
          <w:color w:val="000000"/>
          <w:sz w:val="28"/>
        </w:rPr>
        <w:t>представляет статистические данные в вышестоящие органы по вопросам дошкольного, начального, основного, среднего и общего среднего образования;</w:t>
      </w:r>
      <w:r>
        <w:br/>
      </w:r>
      <w:r>
        <w:rPr>
          <w:rFonts w:ascii="Times New Roman"/>
          <w:b w:val="false"/>
          <w:i w:val="false"/>
          <w:color w:val="000000"/>
          <w:sz w:val="28"/>
        </w:rPr>
        <w:t xml:space="preserve">
      6) </w:t>
      </w:r>
      <w:r>
        <w:rPr>
          <w:rFonts w:ascii="Times New Roman"/>
          <w:b w:val="false"/>
          <w:i w:val="false"/>
          <w:color w:val="000000"/>
          <w:sz w:val="28"/>
        </w:rPr>
        <w:t>оказывает содействие по переподготовке и повышению квалификации педагогических кадров;</w:t>
      </w:r>
      <w:r>
        <w:br/>
      </w:r>
      <w:r>
        <w:rPr>
          <w:rFonts w:ascii="Times New Roman"/>
          <w:b w:val="false"/>
          <w:i w:val="false"/>
          <w:color w:val="000000"/>
          <w:sz w:val="28"/>
        </w:rPr>
        <w:t xml:space="preserve">
      7) </w:t>
      </w:r>
      <w:r>
        <w:rPr>
          <w:rFonts w:ascii="Times New Roman"/>
          <w:b w:val="false"/>
          <w:i w:val="false"/>
          <w:color w:val="000000"/>
          <w:sz w:val="28"/>
        </w:rPr>
        <w:t>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r>
        <w:br/>
      </w:r>
      <w:r>
        <w:rPr>
          <w:rFonts w:ascii="Times New Roman"/>
          <w:b w:val="false"/>
          <w:i w:val="false"/>
          <w:color w:val="000000"/>
          <w:sz w:val="28"/>
        </w:rPr>
        <w:t xml:space="preserve">
      8) </w:t>
      </w:r>
      <w:r>
        <w:rPr>
          <w:rFonts w:ascii="Times New Roman"/>
          <w:b w:val="false"/>
          <w:i w:val="false"/>
          <w:color w:val="000000"/>
          <w:sz w:val="28"/>
        </w:rPr>
        <w:t>обеспечивает учебниками, учебно-методическими комплексами;</w:t>
      </w:r>
      <w:r>
        <w:br/>
      </w:r>
      <w:r>
        <w:rPr>
          <w:rFonts w:ascii="Times New Roman"/>
          <w:b w:val="false"/>
          <w:i w:val="false"/>
          <w:color w:val="000000"/>
          <w:sz w:val="28"/>
        </w:rPr>
        <w:t xml:space="preserve">
      9) </w:t>
      </w:r>
      <w:r>
        <w:rPr>
          <w:rFonts w:ascii="Times New Roman"/>
          <w:b w:val="false"/>
          <w:i w:val="false"/>
          <w:color w:val="000000"/>
          <w:sz w:val="28"/>
        </w:rPr>
        <w:t>организует проведение внешкольных мероприятий местного значения;</w:t>
      </w:r>
      <w:r>
        <w:br/>
      </w:r>
      <w:r>
        <w:rPr>
          <w:rFonts w:ascii="Times New Roman"/>
          <w:b w:val="false"/>
          <w:i w:val="false"/>
          <w:color w:val="000000"/>
          <w:sz w:val="28"/>
        </w:rPr>
        <w:t xml:space="preserve">
      10) </w:t>
      </w:r>
      <w:r>
        <w:rPr>
          <w:rFonts w:ascii="Times New Roman"/>
          <w:b w:val="false"/>
          <w:i w:val="false"/>
          <w:color w:val="000000"/>
          <w:sz w:val="28"/>
        </w:rPr>
        <w:t>осуществляет в установленном порядке финансирование подведомственных организаций за счет бюджетных средств;</w:t>
      </w:r>
      <w:r>
        <w:br/>
      </w:r>
      <w:r>
        <w:rPr>
          <w:rFonts w:ascii="Times New Roman"/>
          <w:b w:val="false"/>
          <w:i w:val="false"/>
          <w:color w:val="000000"/>
          <w:sz w:val="28"/>
        </w:rPr>
        <w:t xml:space="preserve">
      11) </w:t>
      </w:r>
      <w:r>
        <w:rPr>
          <w:rFonts w:ascii="Times New Roman"/>
          <w:b w:val="false"/>
          <w:i w:val="false"/>
          <w:color w:val="000000"/>
          <w:sz w:val="28"/>
        </w:rPr>
        <w:t>представляет и защищает интересы образования перед акимом района и управлением образования области;</w:t>
      </w:r>
      <w:r>
        <w:br/>
      </w:r>
      <w:r>
        <w:rPr>
          <w:rFonts w:ascii="Times New Roman"/>
          <w:b w:val="false"/>
          <w:i w:val="false"/>
          <w:color w:val="000000"/>
          <w:sz w:val="28"/>
        </w:rPr>
        <w:t xml:space="preserve">
      12) </w:t>
      </w:r>
      <w:r>
        <w:rPr>
          <w:rFonts w:ascii="Times New Roman"/>
          <w:b w:val="false"/>
          <w:i w:val="false"/>
          <w:color w:val="000000"/>
          <w:sz w:val="28"/>
        </w:rPr>
        <w:t>разрабатывает стратегические планы развития системы образования района, подготавливает проекты решений, распоряжений акима района и постановлений акимата района в сфере образования;</w:t>
      </w:r>
      <w:r>
        <w:br/>
      </w:r>
      <w:r>
        <w:rPr>
          <w:rFonts w:ascii="Times New Roman"/>
          <w:b w:val="false"/>
          <w:i w:val="false"/>
          <w:color w:val="000000"/>
          <w:sz w:val="28"/>
        </w:rPr>
        <w:t xml:space="preserve">
      13) </w:t>
      </w:r>
      <w:r>
        <w:rPr>
          <w:rFonts w:ascii="Times New Roman"/>
          <w:b w:val="false"/>
          <w:i w:val="false"/>
          <w:color w:val="000000"/>
          <w:sz w:val="28"/>
        </w:rPr>
        <w:t>организует работу по реализации решений акима района и управления образования области;</w:t>
      </w:r>
      <w:r>
        <w:br/>
      </w:r>
      <w:r>
        <w:rPr>
          <w:rFonts w:ascii="Times New Roman"/>
          <w:b w:val="false"/>
          <w:i w:val="false"/>
          <w:color w:val="000000"/>
          <w:sz w:val="28"/>
        </w:rPr>
        <w:t xml:space="preserve">
      14) </w:t>
      </w:r>
      <w:r>
        <w:rPr>
          <w:rFonts w:ascii="Times New Roman"/>
          <w:b w:val="false"/>
          <w:i w:val="false"/>
          <w:color w:val="000000"/>
          <w:sz w:val="28"/>
        </w:rPr>
        <w:t>проводит конференции, семинары, совещания по вопросам образования, участвует в работе комиссий на районном и областном уровне;</w:t>
      </w:r>
      <w:r>
        <w:br/>
      </w:r>
      <w:r>
        <w:rPr>
          <w:rFonts w:ascii="Times New Roman"/>
          <w:b w:val="false"/>
          <w:i w:val="false"/>
          <w:color w:val="000000"/>
          <w:sz w:val="28"/>
        </w:rPr>
        <w:t xml:space="preserve">
      15) </w:t>
      </w:r>
      <w:r>
        <w:rPr>
          <w:rFonts w:ascii="Times New Roman"/>
          <w:b w:val="false"/>
          <w:i w:val="false"/>
          <w:color w:val="000000"/>
          <w:sz w:val="28"/>
        </w:rPr>
        <w:t>рассматривает в установленном порядке обращения физических и юридических лиц, ведет прием граждан по личным вопросам;</w:t>
      </w:r>
      <w:r>
        <w:br/>
      </w:r>
      <w:r>
        <w:rPr>
          <w:rFonts w:ascii="Times New Roman"/>
          <w:b w:val="false"/>
          <w:i w:val="false"/>
          <w:color w:val="000000"/>
          <w:sz w:val="28"/>
        </w:rPr>
        <w:t xml:space="preserve">
      16) </w:t>
      </w:r>
      <w:r>
        <w:rPr>
          <w:rFonts w:ascii="Times New Roman"/>
          <w:b w:val="false"/>
          <w:i w:val="false"/>
          <w:color w:val="000000"/>
          <w:sz w:val="28"/>
        </w:rPr>
        <w:t>пользуется правом на инвестирование и участие в грантах различных уровней;</w:t>
      </w:r>
      <w:r>
        <w:br/>
      </w:r>
      <w:r>
        <w:rPr>
          <w:rFonts w:ascii="Times New Roman"/>
          <w:b w:val="false"/>
          <w:i w:val="false"/>
          <w:color w:val="000000"/>
          <w:sz w:val="28"/>
        </w:rPr>
        <w:t xml:space="preserve">
      17) </w:t>
      </w:r>
      <w:r>
        <w:rPr>
          <w:rFonts w:ascii="Times New Roman"/>
          <w:b w:val="false"/>
          <w:i w:val="false"/>
          <w:color w:val="000000"/>
          <w:sz w:val="28"/>
        </w:rPr>
        <w:t xml:space="preserve">участвует в суде при рассмотрении дел, связанных с лишением или ограничением родительских прав, восстановлением в родительских правах, отменой или признанием недействительным усыновления, признанием недействительным брака, заключенного с несовершеннолетним, а также других дел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r>
        <w:br/>
      </w:r>
      <w:r>
        <w:rPr>
          <w:rFonts w:ascii="Times New Roman"/>
          <w:b w:val="false"/>
          <w:i w:val="false"/>
          <w:color w:val="000000"/>
          <w:sz w:val="28"/>
        </w:rPr>
        <w:t xml:space="preserve">
      18) </w:t>
      </w:r>
      <w:r>
        <w:rPr>
          <w:rFonts w:ascii="Times New Roman"/>
          <w:b w:val="false"/>
          <w:i w:val="false"/>
          <w:color w:val="000000"/>
          <w:sz w:val="28"/>
        </w:rPr>
        <w:t>осуществляет немедленное отобрание ребенка от родителей или других лиц, на попечении которых он находится, при непосредственной угрозе жизни ребенка или его здоровью на основании акта местного исполнительного органа, до принятия решения суда;</w:t>
      </w:r>
      <w:r>
        <w:br/>
      </w:r>
      <w:r>
        <w:rPr>
          <w:rFonts w:ascii="Times New Roman"/>
          <w:b w:val="false"/>
          <w:i w:val="false"/>
          <w:color w:val="000000"/>
          <w:sz w:val="28"/>
        </w:rPr>
        <w:t xml:space="preserve">
      19) </w:t>
      </w:r>
      <w:r>
        <w:rPr>
          <w:rFonts w:ascii="Times New Roman"/>
          <w:b w:val="false"/>
          <w:i w:val="false"/>
          <w:color w:val="000000"/>
          <w:sz w:val="28"/>
        </w:rPr>
        <w:t>представляет законные интересы детей-сирот и детей, оставшихся без попечения родителей и находящихся под опекой или попечительством, на патронатном воспитании, а также в организациях для детей-сирот и детей, оставшихся без попечительства родителей, в отношении с любыми лицами (в том числе в судах), если действия опекунов или попечителей, патронатных воспитателей по представлению законных интересов подопечных противоречат законодательству Республики Казахстан или интересам подопечных либо, если опекуны или попечители не осуществляют защиту законных интересов подопечных;</w:t>
      </w:r>
      <w:r>
        <w:br/>
      </w:r>
      <w:r>
        <w:rPr>
          <w:rFonts w:ascii="Times New Roman"/>
          <w:b w:val="false"/>
          <w:i w:val="false"/>
          <w:color w:val="000000"/>
          <w:sz w:val="28"/>
        </w:rPr>
        <w:t xml:space="preserve">
      20) </w:t>
      </w:r>
      <w:r>
        <w:rPr>
          <w:rFonts w:ascii="Times New Roman"/>
          <w:b w:val="false"/>
          <w:i w:val="false"/>
          <w:color w:val="000000"/>
          <w:sz w:val="28"/>
        </w:rPr>
        <w:t>организует работу по выявлению детей сирот и детей, оставшихся без попечения родителей, детей находящихся в трудной жизненной ситуации;</w:t>
      </w:r>
      <w:r>
        <w:br/>
      </w:r>
      <w:r>
        <w:rPr>
          <w:rFonts w:ascii="Times New Roman"/>
          <w:b w:val="false"/>
          <w:i w:val="false"/>
          <w:color w:val="000000"/>
          <w:sz w:val="28"/>
        </w:rPr>
        <w:t xml:space="preserve">
      21) </w:t>
      </w:r>
      <w:r>
        <w:rPr>
          <w:rFonts w:ascii="Times New Roman"/>
          <w:b w:val="false"/>
          <w:i w:val="false"/>
          <w:color w:val="000000"/>
          <w:sz w:val="28"/>
        </w:rPr>
        <w:t>разрешает разногласия между родителями по вопросам, касающимся воспитания и образования детей;</w:t>
      </w:r>
      <w:r>
        <w:br/>
      </w:r>
      <w:r>
        <w:rPr>
          <w:rFonts w:ascii="Times New Roman"/>
          <w:b w:val="false"/>
          <w:i w:val="false"/>
          <w:color w:val="000000"/>
          <w:sz w:val="28"/>
        </w:rPr>
        <w:t xml:space="preserve">
      22) </w:t>
      </w:r>
      <w:r>
        <w:rPr>
          <w:rFonts w:ascii="Times New Roman"/>
          <w:b w:val="false"/>
          <w:i w:val="false"/>
          <w:color w:val="000000"/>
          <w:sz w:val="28"/>
        </w:rPr>
        <w:t>решает спорные вопросы и (или) конфликтные ситуации в отношении опеки и попечительства, при отделе образования создается коллегиальный орган - районный совет по опеке и попечительству, состав которого утверждается постановлением акимата района;</w:t>
      </w:r>
      <w:r>
        <w:br/>
      </w:r>
      <w:r>
        <w:rPr>
          <w:rFonts w:ascii="Times New Roman"/>
          <w:b w:val="false"/>
          <w:i w:val="false"/>
          <w:color w:val="000000"/>
          <w:sz w:val="28"/>
        </w:rPr>
        <w:t xml:space="preserve">
      23) </w:t>
      </w:r>
      <w:r>
        <w:rPr>
          <w:rFonts w:ascii="Times New Roman"/>
          <w:b w:val="false"/>
          <w:i w:val="false"/>
          <w:color w:val="000000"/>
          <w:sz w:val="28"/>
        </w:rPr>
        <w:t>осуществляет иные функции, предусмотренные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запрашивать и получать в установленном порядке от местных исполнительных органов района, а также организаций, учреждений и предприятий независимо от форм собственности документы, заключения, справочные и иные материалы, необходимые для осуществления функций, возложенных на отдел;</w:t>
      </w:r>
      <w:r>
        <w:br/>
      </w:r>
      <w:r>
        <w:rPr>
          <w:rFonts w:ascii="Times New Roman"/>
          <w:b w:val="false"/>
          <w:i w:val="false"/>
          <w:color w:val="000000"/>
          <w:sz w:val="28"/>
        </w:rPr>
        <w:t xml:space="preserve">
      2) </w:t>
      </w:r>
      <w:r>
        <w:rPr>
          <w:rFonts w:ascii="Times New Roman"/>
          <w:b w:val="false"/>
          <w:i w:val="false"/>
          <w:color w:val="000000"/>
          <w:sz w:val="28"/>
        </w:rPr>
        <w:t>осуществлять методическое руководство деятельностью подведомственных организаций по вопросам, входящим в компетенцию отдела, давать разъяснения по применению законодательства в сфере образования;</w:t>
      </w:r>
      <w:r>
        <w:br/>
      </w:r>
      <w:r>
        <w:rPr>
          <w:rFonts w:ascii="Times New Roman"/>
          <w:b w:val="false"/>
          <w:i w:val="false"/>
          <w:color w:val="000000"/>
          <w:sz w:val="28"/>
        </w:rPr>
        <w:t xml:space="preserve">
      3) </w:t>
      </w:r>
      <w:r>
        <w:rPr>
          <w:rFonts w:ascii="Times New Roman"/>
          <w:b w:val="false"/>
          <w:i w:val="false"/>
          <w:color w:val="000000"/>
          <w:sz w:val="28"/>
        </w:rPr>
        <w:t>в установленном порядке привлекать к дисциплинарной ответственности руководителей учреждений образования, допускающих нарушения действующего законодательства;</w:t>
      </w:r>
      <w:r>
        <w:br/>
      </w:r>
      <w:r>
        <w:rPr>
          <w:rFonts w:ascii="Times New Roman"/>
          <w:b w:val="false"/>
          <w:i w:val="false"/>
          <w:color w:val="000000"/>
          <w:sz w:val="28"/>
        </w:rPr>
        <w:t xml:space="preserve">
      4) </w:t>
      </w:r>
      <w:r>
        <w:rPr>
          <w:rFonts w:ascii="Times New Roman"/>
          <w:b w:val="false"/>
          <w:i w:val="false"/>
          <w:color w:val="000000"/>
          <w:sz w:val="28"/>
        </w:rPr>
        <w:t>вносить предложения, принимать участие в заседаниях коллегии районного акимата, совещаниях по вопросам, относящимся к компетенции отдела;</w:t>
      </w:r>
      <w:r>
        <w:br/>
      </w:r>
      <w:r>
        <w:rPr>
          <w:rFonts w:ascii="Times New Roman"/>
          <w:b w:val="false"/>
          <w:i w:val="false"/>
          <w:color w:val="000000"/>
          <w:sz w:val="28"/>
        </w:rPr>
        <w:t xml:space="preserve">
      5) </w:t>
      </w:r>
      <w:r>
        <w:rPr>
          <w:rFonts w:ascii="Times New Roman"/>
          <w:b w:val="false"/>
          <w:i w:val="false"/>
          <w:color w:val="000000"/>
          <w:sz w:val="28"/>
        </w:rPr>
        <w:t>организация учета детей дошкольного и школьного возраста, их обучение до получения ими обязательного среднего образования;</w:t>
      </w:r>
      <w:r>
        <w:br/>
      </w:r>
      <w:r>
        <w:rPr>
          <w:rFonts w:ascii="Times New Roman"/>
          <w:b w:val="false"/>
          <w:i w:val="false"/>
          <w:color w:val="000000"/>
          <w:sz w:val="28"/>
        </w:rPr>
        <w:t xml:space="preserve">
      6) </w:t>
      </w:r>
      <w:r>
        <w:rPr>
          <w:rFonts w:ascii="Times New Roman"/>
          <w:b w:val="false"/>
          <w:i w:val="false"/>
          <w:color w:val="000000"/>
          <w:sz w:val="28"/>
        </w:rPr>
        <w:t>поддержка и оказание содействия в материально-техническом обеспечении государственных организаций образования;</w:t>
      </w:r>
      <w:r>
        <w:br/>
      </w:r>
      <w:r>
        <w:rPr>
          <w:rFonts w:ascii="Times New Roman"/>
          <w:b w:val="false"/>
          <w:i w:val="false"/>
          <w:color w:val="000000"/>
          <w:sz w:val="28"/>
        </w:rPr>
        <w:t xml:space="preserve">
      7) </w:t>
      </w:r>
      <w:r>
        <w:rPr>
          <w:rFonts w:ascii="Times New Roman"/>
          <w:b w:val="false"/>
          <w:i w:val="false"/>
          <w:color w:val="000000"/>
          <w:sz w:val="28"/>
        </w:rPr>
        <w:t>разработка проектов годовых и перспективных планов развития сети организаций образования, представление их интересов в государственных органах управления и обеспечение выполнения государственных программ в сфере образования детей дошкольного и школьного возраста;</w:t>
      </w:r>
      <w:r>
        <w:br/>
      </w:r>
      <w:r>
        <w:rPr>
          <w:rFonts w:ascii="Times New Roman"/>
          <w:b w:val="false"/>
          <w:i w:val="false"/>
          <w:color w:val="000000"/>
          <w:sz w:val="28"/>
        </w:rPr>
        <w:t xml:space="preserve">
      8) </w:t>
      </w:r>
      <w:r>
        <w:rPr>
          <w:rFonts w:ascii="Times New Roman"/>
          <w:b w:val="false"/>
          <w:i w:val="false"/>
          <w:color w:val="000000"/>
          <w:sz w:val="28"/>
        </w:rPr>
        <w:t>решение вопросов охраны прав несовершеннолетних, организация работы по предупреждению безнадзорности несовершеннолетних.</w:t>
      </w:r>
      <w:r>
        <w:br/>
      </w:r>
      <w:r>
        <w:rPr>
          <w:rFonts w:ascii="Times New Roman"/>
          <w:b w:val="false"/>
          <w:i w:val="false"/>
          <w:color w:val="000000"/>
          <w:sz w:val="28"/>
        </w:rPr>
        <w:t>
</w:t>
      </w:r>
    </w:p>
    <w:bookmarkStart w:name="z79"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Отдела осуществляется первым руководителем, который несет персональную ответственность за выполнение возложенных на отдел задач и осуществления им своих функций.</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отдела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Первый руководитель отдела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отдела:</w:t>
      </w:r>
      <w:r>
        <w:br/>
      </w:r>
      <w:r>
        <w:rPr>
          <w:rFonts w:ascii="Times New Roman"/>
          <w:b w:val="false"/>
          <w:i w:val="false"/>
          <w:color w:val="000000"/>
          <w:sz w:val="28"/>
        </w:rPr>
        <w:t xml:space="preserve">
      1) </w:t>
      </w:r>
      <w:r>
        <w:rPr>
          <w:rFonts w:ascii="Times New Roman"/>
          <w:b w:val="false"/>
          <w:i w:val="false"/>
          <w:color w:val="000000"/>
          <w:sz w:val="28"/>
        </w:rPr>
        <w:t>без доверенности действует от имени учреждения;</w:t>
      </w:r>
      <w:r>
        <w:br/>
      </w:r>
      <w:r>
        <w:rPr>
          <w:rFonts w:ascii="Times New Roman"/>
          <w:b w:val="false"/>
          <w:i w:val="false"/>
          <w:color w:val="000000"/>
          <w:sz w:val="28"/>
        </w:rPr>
        <w:t xml:space="preserve">
      2) </w:t>
      </w:r>
      <w:r>
        <w:rPr>
          <w:rFonts w:ascii="Times New Roman"/>
          <w:b w:val="false"/>
          <w:i w:val="false"/>
          <w:color w:val="000000"/>
          <w:sz w:val="28"/>
        </w:rPr>
        <w:t>представляет интересы во всех органах;</w:t>
      </w:r>
      <w:r>
        <w:br/>
      </w:r>
      <w:r>
        <w:rPr>
          <w:rFonts w:ascii="Times New Roman"/>
          <w:b w:val="false"/>
          <w:i w:val="false"/>
          <w:color w:val="000000"/>
          <w:sz w:val="28"/>
        </w:rPr>
        <w:t xml:space="preserve">
      3) </w:t>
      </w:r>
      <w:r>
        <w:rPr>
          <w:rFonts w:ascii="Times New Roman"/>
          <w:b w:val="false"/>
          <w:i w:val="false"/>
          <w:color w:val="000000"/>
          <w:sz w:val="28"/>
        </w:rPr>
        <w:t>распоряжается имуществом заключает договоры, выдает доверенности;</w:t>
      </w:r>
      <w:r>
        <w:br/>
      </w:r>
      <w:r>
        <w:rPr>
          <w:rFonts w:ascii="Times New Roman"/>
          <w:b w:val="false"/>
          <w:i w:val="false"/>
          <w:color w:val="000000"/>
          <w:sz w:val="28"/>
        </w:rPr>
        <w:t xml:space="preserve">
      4) </w:t>
      </w:r>
      <w:r>
        <w:rPr>
          <w:rFonts w:ascii="Times New Roman"/>
          <w:b w:val="false"/>
          <w:i w:val="false"/>
          <w:color w:val="000000"/>
          <w:sz w:val="28"/>
        </w:rPr>
        <w:t>открывает банковские счета и совершает сделки;</w:t>
      </w:r>
      <w:r>
        <w:br/>
      </w:r>
      <w:r>
        <w:rPr>
          <w:rFonts w:ascii="Times New Roman"/>
          <w:b w:val="false"/>
          <w:i w:val="false"/>
          <w:color w:val="000000"/>
          <w:sz w:val="28"/>
        </w:rPr>
        <w:t xml:space="preserve">
      5) </w:t>
      </w:r>
      <w:r>
        <w:rPr>
          <w:rFonts w:ascii="Times New Roman"/>
          <w:b w:val="false"/>
          <w:i w:val="false"/>
          <w:color w:val="000000"/>
          <w:sz w:val="28"/>
        </w:rPr>
        <w:t>издает приказы и дает указания, обязательные для всех работников;</w:t>
      </w:r>
      <w:r>
        <w:br/>
      </w:r>
      <w:r>
        <w:rPr>
          <w:rFonts w:ascii="Times New Roman"/>
          <w:b w:val="false"/>
          <w:i w:val="false"/>
          <w:color w:val="000000"/>
          <w:sz w:val="28"/>
        </w:rPr>
        <w:t xml:space="preserve">
      6) </w:t>
      </w:r>
      <w:r>
        <w:rPr>
          <w:rFonts w:ascii="Times New Roman"/>
          <w:b w:val="false"/>
          <w:i w:val="false"/>
          <w:color w:val="000000"/>
          <w:sz w:val="28"/>
        </w:rPr>
        <w:t>принимает на работу и увольняет с работы работников;</w:t>
      </w:r>
      <w:r>
        <w:br/>
      </w:r>
      <w:r>
        <w:rPr>
          <w:rFonts w:ascii="Times New Roman"/>
          <w:b w:val="false"/>
          <w:i w:val="false"/>
          <w:color w:val="000000"/>
          <w:sz w:val="28"/>
        </w:rPr>
        <w:t xml:space="preserve">
      7) </w:t>
      </w:r>
      <w:r>
        <w:rPr>
          <w:rFonts w:ascii="Times New Roman"/>
          <w:b w:val="false"/>
          <w:i w:val="false"/>
          <w:color w:val="000000"/>
          <w:sz w:val="28"/>
        </w:rPr>
        <w:t>принимать меры поощрения и налагает меры взыскания на работников;</w:t>
      </w:r>
      <w:r>
        <w:br/>
      </w:r>
      <w:r>
        <w:rPr>
          <w:rFonts w:ascii="Times New Roman"/>
          <w:b w:val="false"/>
          <w:i w:val="false"/>
          <w:color w:val="000000"/>
          <w:sz w:val="28"/>
        </w:rPr>
        <w:t xml:space="preserve">
      8) </w:t>
      </w:r>
      <w:r>
        <w:rPr>
          <w:rFonts w:ascii="Times New Roman"/>
          <w:b w:val="false"/>
          <w:i w:val="false"/>
          <w:color w:val="000000"/>
          <w:sz w:val="28"/>
        </w:rPr>
        <w:t>утверждает положения о структурных подразделениях Учреждения;</w:t>
      </w:r>
      <w:r>
        <w:br/>
      </w:r>
      <w:r>
        <w:rPr>
          <w:rFonts w:ascii="Times New Roman"/>
          <w:b w:val="false"/>
          <w:i w:val="false"/>
          <w:color w:val="000000"/>
          <w:sz w:val="28"/>
        </w:rPr>
        <w:t xml:space="preserve">
      9) </w:t>
      </w:r>
      <w:r>
        <w:rPr>
          <w:rFonts w:ascii="Times New Roman"/>
          <w:b w:val="false"/>
          <w:i w:val="false"/>
          <w:color w:val="000000"/>
          <w:sz w:val="28"/>
        </w:rPr>
        <w:t xml:space="preserve">в соответствии с законодательством назначает и освобождает от должности руководителей подведомственных учреждений и предприятий </w:t>
      </w:r>
      <w:r>
        <w:br/>
      </w:r>
      <w:r>
        <w:rPr>
          <w:rFonts w:ascii="Times New Roman"/>
          <w:b w:val="false"/>
          <w:i w:val="false"/>
          <w:color w:val="000000"/>
          <w:sz w:val="28"/>
        </w:rPr>
        <w:t xml:space="preserve">
      10) </w:t>
      </w:r>
      <w:r>
        <w:rPr>
          <w:rFonts w:ascii="Times New Roman"/>
          <w:b w:val="false"/>
          <w:i w:val="false"/>
          <w:color w:val="000000"/>
          <w:sz w:val="28"/>
        </w:rPr>
        <w:t>принимает меры направленные против совершения коррупционных право нарушений и несет персональную ответственность в приниятий мер против коррупции;</w:t>
      </w:r>
      <w:r>
        <w:br/>
      </w:r>
      <w:r>
        <w:rPr>
          <w:rFonts w:ascii="Times New Roman"/>
          <w:b w:val="false"/>
          <w:i w:val="false"/>
          <w:color w:val="000000"/>
          <w:sz w:val="28"/>
        </w:rPr>
        <w:t xml:space="preserve">
      11) </w:t>
      </w:r>
      <w:r>
        <w:rPr>
          <w:rFonts w:ascii="Times New Roman"/>
          <w:b w:val="false"/>
          <w:i w:val="false"/>
          <w:color w:val="000000"/>
          <w:sz w:val="28"/>
        </w:rPr>
        <w:t>организация и проведение государственных закупок по соответствующим бюджетным программам учреждения;</w:t>
      </w:r>
      <w:r>
        <w:br/>
      </w:r>
      <w:r>
        <w:rPr>
          <w:rFonts w:ascii="Times New Roman"/>
          <w:b w:val="false"/>
          <w:i w:val="false"/>
          <w:color w:val="000000"/>
          <w:sz w:val="28"/>
        </w:rPr>
        <w:t xml:space="preserve">
      12) </w:t>
      </w:r>
      <w:r>
        <w:rPr>
          <w:rFonts w:ascii="Times New Roman"/>
          <w:b w:val="false"/>
          <w:i w:val="false"/>
          <w:color w:val="000000"/>
          <w:sz w:val="28"/>
        </w:rPr>
        <w:t xml:space="preserve">в соответствий с установленным порядком законодательства Республики Казахстан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аффилигированного с юридическим лицом, в отношений которого администратор бюджетной программы выступает органом государственного управления; </w:t>
      </w:r>
      <w:r>
        <w:br/>
      </w:r>
      <w:r>
        <w:rPr>
          <w:rFonts w:ascii="Times New Roman"/>
          <w:b w:val="false"/>
          <w:i w:val="false"/>
          <w:color w:val="000000"/>
          <w:sz w:val="28"/>
        </w:rPr>
        <w:t xml:space="preserve">
      13) </w:t>
      </w:r>
      <w:r>
        <w:rPr>
          <w:rFonts w:ascii="Times New Roman"/>
          <w:b w:val="false"/>
          <w:i w:val="false"/>
          <w:color w:val="000000"/>
          <w:sz w:val="28"/>
        </w:rPr>
        <w:t xml:space="preserve">осуществляет иные функции, возложенные на него законодательством и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22. </w:t>
      </w:r>
      <w:r>
        <w:rPr>
          <w:rFonts w:ascii="Times New Roman"/>
          <w:b w:val="false"/>
          <w:i w:val="false"/>
          <w:color w:val="000000"/>
          <w:sz w:val="28"/>
        </w:rPr>
        <w:t>При случае, когда нет первого руководителя отдела его обязаности возлагаются лицу в соответствии с действующим законодательством.</w:t>
      </w:r>
      <w:r>
        <w:br/>
      </w:r>
      <w:r>
        <w:rPr>
          <w:rFonts w:ascii="Times New Roman"/>
          <w:b w:val="false"/>
          <w:i w:val="false"/>
          <w:color w:val="000000"/>
          <w:sz w:val="28"/>
        </w:rPr>
        <w:t>
</w:t>
      </w:r>
    </w:p>
    <w:bookmarkStart w:name="z9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Отдел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24. </w:t>
      </w:r>
      <w:r>
        <w:rPr>
          <w:rFonts w:ascii="Times New Roman"/>
          <w:b w:val="false"/>
          <w:i w:val="false"/>
          <w:color w:val="000000"/>
          <w:sz w:val="28"/>
        </w:rPr>
        <w:t xml:space="preserve">Имущество Отдела формируется за счет имущества, переданного ему собственником. </w:t>
      </w:r>
      <w:r>
        <w:br/>
      </w:r>
      <w:r>
        <w:rPr>
          <w:rFonts w:ascii="Times New Roman"/>
          <w:b w:val="false"/>
          <w:i w:val="false"/>
          <w:color w:val="000000"/>
          <w:sz w:val="28"/>
        </w:rPr>
        <w:t xml:space="preserve">
      25. </w:t>
      </w:r>
      <w:r>
        <w:rPr>
          <w:rFonts w:ascii="Times New Roman"/>
          <w:b w:val="false"/>
          <w:i w:val="false"/>
          <w:color w:val="000000"/>
          <w:sz w:val="28"/>
        </w:rPr>
        <w:t>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2" w:id="4"/>
    <w:p>
      <w:pPr>
        <w:spacing w:after="0"/>
        <w:ind w:left="0"/>
        <w:jc w:val="left"/>
      </w:pPr>
      <w:r>
        <w:rPr>
          <w:rFonts w:ascii="Times New Roman"/>
          <w:b/>
          <w:i w:val="false"/>
          <w:color w:val="000000"/>
        </w:rPr>
        <w:t xml:space="preserve"> 5. Реорганизация и управление государственного органа</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Реорганизация и управление отдела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Перечень государственных учреждении (предприятий), находящихся в "Отделе образования акимата района Т. Рыскулова"</w:t>
      </w:r>
    </w:p>
    <w:bookmarkEnd w:id="5"/>
    <w:p>
      <w:pPr>
        <w:spacing w:after="0"/>
        <w:ind w:left="0"/>
        <w:jc w:val="left"/>
      </w:pPr>
      <w:r>
        <w:rPr>
          <w:rFonts w:ascii="Times New Roman"/>
          <w:b w:val="false"/>
          <w:i w:val="false"/>
          <w:color w:val="000000"/>
          <w:sz w:val="28"/>
        </w:rPr>
        <w:t>      1. Коммунальное государственное учреждение "Средняя школа Кулан отдела образования акимата района Т. Рыскулова с миницентром".</w:t>
      </w:r>
      <w:r>
        <w:br/>
      </w:r>
      <w:r>
        <w:rPr>
          <w:rFonts w:ascii="Times New Roman"/>
          <w:b w:val="false"/>
          <w:i w:val="false"/>
          <w:color w:val="000000"/>
          <w:sz w:val="28"/>
        </w:rPr>
        <w:t>
      2. Коммунальное государственное учреждение "Школа-лицей № 1 отдела образования акимата района Т. Рыскулова".</w:t>
      </w:r>
      <w:r>
        <w:br/>
      </w:r>
      <w:r>
        <w:rPr>
          <w:rFonts w:ascii="Times New Roman"/>
          <w:b w:val="false"/>
          <w:i w:val="false"/>
          <w:color w:val="000000"/>
          <w:sz w:val="28"/>
        </w:rPr>
        <w:t>
      3. Коммунальное государственное учреждение "Средняя школа № 2 отдела образования акимата района Т. Рыскулова с миницентром".</w:t>
      </w:r>
      <w:r>
        <w:br/>
      </w:r>
      <w:r>
        <w:rPr>
          <w:rFonts w:ascii="Times New Roman"/>
          <w:b w:val="false"/>
          <w:i w:val="false"/>
          <w:color w:val="000000"/>
          <w:sz w:val="28"/>
        </w:rPr>
        <w:t>
      4. Коммунальное государственное учреждение "Средняя школа имени Ш. Уалиханова отдела образования акимата района Т. Рыскулова с миницентром".</w:t>
      </w:r>
      <w:r>
        <w:br/>
      </w:r>
      <w:r>
        <w:rPr>
          <w:rFonts w:ascii="Times New Roman"/>
          <w:b w:val="false"/>
          <w:i w:val="false"/>
          <w:color w:val="000000"/>
          <w:sz w:val="28"/>
        </w:rPr>
        <w:t>
      5. Коммунальное государственное учреждение "Средняя школа имени Т. Рыскулова отдела образования акимата района Т. Рыскулова".</w:t>
      </w:r>
      <w:r>
        <w:br/>
      </w:r>
      <w:r>
        <w:rPr>
          <w:rFonts w:ascii="Times New Roman"/>
          <w:b w:val="false"/>
          <w:i w:val="false"/>
          <w:color w:val="000000"/>
          <w:sz w:val="28"/>
        </w:rPr>
        <w:t>
      6. Коммунальное государственное учреждение "Средняя школа имени М. Горького отдела образования акимата района Т. Рыскулова".</w:t>
      </w:r>
      <w:r>
        <w:br/>
      </w:r>
      <w:r>
        <w:rPr>
          <w:rFonts w:ascii="Times New Roman"/>
          <w:b w:val="false"/>
          <w:i w:val="false"/>
          <w:color w:val="000000"/>
          <w:sz w:val="28"/>
        </w:rPr>
        <w:t>
      7. Коммунальное государственное учреждение "Средняя школа Октябрь шаруа отдела образования акимата района Т. Рыскулова с миницентром".</w:t>
      </w:r>
      <w:r>
        <w:br/>
      </w:r>
      <w:r>
        <w:rPr>
          <w:rFonts w:ascii="Times New Roman"/>
          <w:b w:val="false"/>
          <w:i w:val="false"/>
          <w:color w:val="000000"/>
          <w:sz w:val="28"/>
        </w:rPr>
        <w:t>
      8. Коммунальное государственное учреждение "Средняя школа имени Абая отдела образования акимата района Т. Рыскулова с миницентром".</w:t>
      </w:r>
      <w:r>
        <w:br/>
      </w:r>
      <w:r>
        <w:rPr>
          <w:rFonts w:ascii="Times New Roman"/>
          <w:b w:val="false"/>
          <w:i w:val="false"/>
          <w:color w:val="000000"/>
          <w:sz w:val="28"/>
        </w:rPr>
        <w:t>
      9. Коммунальное государственное учреждение "Средняя школа имени Б. Момышулы отдела образования акимата района Т. Рыскулова с миницентром".</w:t>
      </w:r>
      <w:r>
        <w:br/>
      </w:r>
      <w:r>
        <w:rPr>
          <w:rFonts w:ascii="Times New Roman"/>
          <w:b w:val="false"/>
          <w:i w:val="false"/>
          <w:color w:val="000000"/>
          <w:sz w:val="28"/>
        </w:rPr>
        <w:t>
      10. Коммунальное государственное учреждение "Опорная школа (ресурсный центр) имени М. Ауезова отдела образования акимата района Т. Рыскулова с миницентром".</w:t>
      </w:r>
      <w:r>
        <w:br/>
      </w:r>
      <w:r>
        <w:rPr>
          <w:rFonts w:ascii="Times New Roman"/>
          <w:b w:val="false"/>
          <w:i w:val="false"/>
          <w:color w:val="000000"/>
          <w:sz w:val="28"/>
        </w:rPr>
        <w:t>
      11. Коммунальное государственное учреждение "Средняя школа имени К. Сатпаева отдела образования акимата район Т. Рыскулова с миницентром".</w:t>
      </w:r>
      <w:r>
        <w:br/>
      </w:r>
      <w:r>
        <w:rPr>
          <w:rFonts w:ascii="Times New Roman"/>
          <w:b w:val="false"/>
          <w:i w:val="false"/>
          <w:color w:val="000000"/>
          <w:sz w:val="28"/>
        </w:rPr>
        <w:t>
      12. Коммунальное государственное учреждение "Средняя школа Акбулак отдела образования акимата района Т. Рыскулова с миницентром".</w:t>
      </w:r>
      <w:r>
        <w:br/>
      </w:r>
      <w:r>
        <w:rPr>
          <w:rFonts w:ascii="Times New Roman"/>
          <w:b w:val="false"/>
          <w:i w:val="false"/>
          <w:color w:val="000000"/>
          <w:sz w:val="28"/>
        </w:rPr>
        <w:t>
      13. Коммунальное государственное учреждение "Средняя школа Кызыл-шаруа отдела образования акимата района Т. Рыскулова с миницентром".</w:t>
      </w:r>
      <w:r>
        <w:br/>
      </w:r>
      <w:r>
        <w:rPr>
          <w:rFonts w:ascii="Times New Roman"/>
          <w:b w:val="false"/>
          <w:i w:val="false"/>
          <w:color w:val="000000"/>
          <w:sz w:val="28"/>
        </w:rPr>
        <w:t>
      14. Коммунальное государственное учреждение "Средняя школа Корагаты отдела образования акимата района Т. Рыскулова с миницентром".</w:t>
      </w:r>
      <w:r>
        <w:br/>
      </w:r>
      <w:r>
        <w:rPr>
          <w:rFonts w:ascii="Times New Roman"/>
          <w:b w:val="false"/>
          <w:i w:val="false"/>
          <w:color w:val="000000"/>
          <w:sz w:val="28"/>
        </w:rPr>
        <w:t>
      15. Коммунальное государственное учреждение "Средняя школа имени К. Султанбекова отдела образования акимата района Т. Рыскулова с миницентром".</w:t>
      </w:r>
      <w:r>
        <w:br/>
      </w:r>
      <w:r>
        <w:rPr>
          <w:rFonts w:ascii="Times New Roman"/>
          <w:b w:val="false"/>
          <w:i w:val="false"/>
          <w:color w:val="000000"/>
          <w:sz w:val="28"/>
        </w:rPr>
        <w:t>
      16. Коммунальное государственное учреждение "Средняя школа имени А. Байтурсынова отдела образования акимата района Т. Рыскулова с миницентром".</w:t>
      </w:r>
      <w:r>
        <w:br/>
      </w:r>
      <w:r>
        <w:rPr>
          <w:rFonts w:ascii="Times New Roman"/>
          <w:b w:val="false"/>
          <w:i w:val="false"/>
          <w:color w:val="000000"/>
          <w:sz w:val="28"/>
        </w:rPr>
        <w:t>
      17. Коммунальное государственное учреждение "Средняя школа Актоган отдела образования акимата района Т. Рыскулова".</w:t>
      </w:r>
      <w:r>
        <w:br/>
      </w:r>
      <w:r>
        <w:rPr>
          <w:rFonts w:ascii="Times New Roman"/>
          <w:b w:val="false"/>
          <w:i w:val="false"/>
          <w:color w:val="000000"/>
          <w:sz w:val="28"/>
        </w:rPr>
        <w:t>
      18. Коммунальное государственное учреждение "Средняя школа имени Болтай Батыра отдела образования акимата района Т. Рыскулова с миницентром".</w:t>
      </w:r>
      <w:r>
        <w:br/>
      </w:r>
      <w:r>
        <w:rPr>
          <w:rFonts w:ascii="Times New Roman"/>
          <w:b w:val="false"/>
          <w:i w:val="false"/>
          <w:color w:val="000000"/>
          <w:sz w:val="28"/>
        </w:rPr>
        <w:t>
      19. Коммунальное государственное учреждение "Средняя школа Подгорное отдела образования акимата района Т. Рыскулова с миницентром".</w:t>
      </w:r>
      <w:r>
        <w:br/>
      </w:r>
      <w:r>
        <w:rPr>
          <w:rFonts w:ascii="Times New Roman"/>
          <w:b w:val="false"/>
          <w:i w:val="false"/>
          <w:color w:val="000000"/>
          <w:sz w:val="28"/>
        </w:rPr>
        <w:t>
      20. Коммунальное государственное учреждение "Средняя школа имени Ы. Алтынсарина отдела образования акимата района Т. Рыскулова".</w:t>
      </w:r>
      <w:r>
        <w:br/>
      </w:r>
      <w:r>
        <w:rPr>
          <w:rFonts w:ascii="Times New Roman"/>
          <w:b w:val="false"/>
          <w:i w:val="false"/>
          <w:color w:val="000000"/>
          <w:sz w:val="28"/>
        </w:rPr>
        <w:t>
      21. Коммунальное государственное учреждение "Средняя школа Малдыбай отдела образования акимата района Т. Рыскулова".</w:t>
      </w:r>
      <w:r>
        <w:br/>
      </w:r>
      <w:r>
        <w:rPr>
          <w:rFonts w:ascii="Times New Roman"/>
          <w:b w:val="false"/>
          <w:i w:val="false"/>
          <w:color w:val="000000"/>
          <w:sz w:val="28"/>
        </w:rPr>
        <w:t>
      22. Коммунальное государственное учреждение "Средняя школа Алгабас отдела образования акимата района Т. Рыскулова с миницентром".</w:t>
      </w:r>
      <w:r>
        <w:br/>
      </w:r>
      <w:r>
        <w:rPr>
          <w:rFonts w:ascii="Times New Roman"/>
          <w:b w:val="false"/>
          <w:i w:val="false"/>
          <w:color w:val="000000"/>
          <w:sz w:val="28"/>
        </w:rPr>
        <w:t>
      23. Коммунальное государственное учреждение "Средняя школа Кызыл ту отдела образования акимата района Т. Рыскулова".</w:t>
      </w:r>
      <w:r>
        <w:br/>
      </w:r>
      <w:r>
        <w:rPr>
          <w:rFonts w:ascii="Times New Roman"/>
          <w:b w:val="false"/>
          <w:i w:val="false"/>
          <w:color w:val="000000"/>
          <w:sz w:val="28"/>
        </w:rPr>
        <w:t>
      24. Коммунальное государственное учреждение "Средняя школа Бирлес отдела образования акимата района Т. Рыскулова".</w:t>
      </w:r>
      <w:r>
        <w:br/>
      </w:r>
      <w:r>
        <w:rPr>
          <w:rFonts w:ascii="Times New Roman"/>
          <w:b w:val="false"/>
          <w:i w:val="false"/>
          <w:color w:val="000000"/>
          <w:sz w:val="28"/>
        </w:rPr>
        <w:t>
      25. Коммунальное государственное учреждение "Средняя школа А. Шынасилова отдела образования акимата района Т. Рыскулова".</w:t>
      </w:r>
      <w:r>
        <w:br/>
      </w:r>
      <w:r>
        <w:rPr>
          <w:rFonts w:ascii="Times New Roman"/>
          <w:b w:val="false"/>
          <w:i w:val="false"/>
          <w:color w:val="000000"/>
          <w:sz w:val="28"/>
        </w:rPr>
        <w:t>
      26. Коммунальное государственное учреждение "Средняя школа Акыртобе отдела образования акимата района Т. Рыскулова".</w:t>
      </w:r>
      <w:r>
        <w:br/>
      </w:r>
      <w:r>
        <w:rPr>
          <w:rFonts w:ascii="Times New Roman"/>
          <w:b w:val="false"/>
          <w:i w:val="false"/>
          <w:color w:val="000000"/>
          <w:sz w:val="28"/>
        </w:rPr>
        <w:t>
      27. Коммунальное государственное учреждение "Средняя школа имени Жамбыла отдела образования акимата района Т. Рыскулова с миницентром".</w:t>
      </w:r>
      <w:r>
        <w:br/>
      </w:r>
      <w:r>
        <w:rPr>
          <w:rFonts w:ascii="Times New Roman"/>
          <w:b w:val="false"/>
          <w:i w:val="false"/>
          <w:color w:val="000000"/>
          <w:sz w:val="28"/>
        </w:rPr>
        <w:t>
      28. Коммунальное государственное учреждение "Средняя школа имени Р. Смаилова отдела образования акимата района Т. Рыскулова".</w:t>
      </w:r>
      <w:r>
        <w:br/>
      </w:r>
      <w:r>
        <w:rPr>
          <w:rFonts w:ascii="Times New Roman"/>
          <w:b w:val="false"/>
          <w:i w:val="false"/>
          <w:color w:val="000000"/>
          <w:sz w:val="28"/>
        </w:rPr>
        <w:t>
      29. Коммунальное государственное учреждение "Основная школа имени Ю. Гагарина отдела образования акимата района Т. Рыскулова".</w:t>
      </w:r>
      <w:r>
        <w:br/>
      </w:r>
      <w:r>
        <w:rPr>
          <w:rFonts w:ascii="Times New Roman"/>
          <w:b w:val="false"/>
          <w:i w:val="false"/>
          <w:color w:val="000000"/>
          <w:sz w:val="28"/>
        </w:rPr>
        <w:t>
      30. Коммунальное государственное учреждение "Основная школа имени Т. Аубакирова отдела образования акимата района Т. Рыскулова".</w:t>
      </w:r>
      <w:r>
        <w:br/>
      </w:r>
      <w:r>
        <w:rPr>
          <w:rFonts w:ascii="Times New Roman"/>
          <w:b w:val="false"/>
          <w:i w:val="false"/>
          <w:color w:val="000000"/>
          <w:sz w:val="28"/>
        </w:rPr>
        <w:t>
      31. Коммунальное государственное учреждение "Основная школа Тубсанаторий отдела образования акимата района Т. Рыскулова".</w:t>
      </w:r>
      <w:r>
        <w:br/>
      </w:r>
      <w:r>
        <w:rPr>
          <w:rFonts w:ascii="Times New Roman"/>
          <w:b w:val="false"/>
          <w:i w:val="false"/>
          <w:color w:val="000000"/>
          <w:sz w:val="28"/>
        </w:rPr>
        <w:t>
      32. Коммунальное государственное учреждение "Начальная школа имени Г. Муратбаева отдела образования акимата района Т. Рыскулова".</w:t>
      </w:r>
      <w:r>
        <w:br/>
      </w:r>
      <w:r>
        <w:rPr>
          <w:rFonts w:ascii="Times New Roman"/>
          <w:b w:val="false"/>
          <w:i w:val="false"/>
          <w:color w:val="000000"/>
          <w:sz w:val="28"/>
        </w:rPr>
        <w:t>
      33. Коммунальное государственное учреждение "Начальная школа Тасшолак отдела образования акимата района Т. Рыскулова".</w:t>
      </w:r>
      <w:r>
        <w:br/>
      </w:r>
      <w:r>
        <w:rPr>
          <w:rFonts w:ascii="Times New Roman"/>
          <w:b w:val="false"/>
          <w:i w:val="false"/>
          <w:color w:val="000000"/>
          <w:sz w:val="28"/>
        </w:rPr>
        <w:t>
      34. Коммунальное государственное учреждение "Начальная школа Жалпаксаз отдела образования акимата района Т. Рыскулова".</w:t>
      </w:r>
      <w:r>
        <w:br/>
      </w:r>
      <w:r>
        <w:rPr>
          <w:rFonts w:ascii="Times New Roman"/>
          <w:b w:val="false"/>
          <w:i w:val="false"/>
          <w:color w:val="000000"/>
          <w:sz w:val="28"/>
        </w:rPr>
        <w:t>
      35. Коммунальное государственное учреждение "Начальная школа Байтели отдела образования акимата района Т. Рыскулова".</w:t>
      </w:r>
      <w:r>
        <w:br/>
      </w:r>
      <w:r>
        <w:rPr>
          <w:rFonts w:ascii="Times New Roman"/>
          <w:b w:val="false"/>
          <w:i w:val="false"/>
          <w:color w:val="000000"/>
          <w:sz w:val="28"/>
        </w:rPr>
        <w:t>
      36. Коммунальное государственное учреждение "Начальная школа Согети отдела образования акимата района Т. Рыскулова".</w:t>
      </w:r>
      <w:r>
        <w:br/>
      </w:r>
      <w:r>
        <w:rPr>
          <w:rFonts w:ascii="Times New Roman"/>
          <w:b w:val="false"/>
          <w:i w:val="false"/>
          <w:color w:val="000000"/>
          <w:sz w:val="28"/>
        </w:rPr>
        <w:t>
      37. Коммунальное государственное учреждение "Начальная школа Мамай-кайынды отдела образования акимата района Т. Рыскулова".</w:t>
      </w:r>
      <w:r>
        <w:br/>
      </w:r>
      <w:r>
        <w:rPr>
          <w:rFonts w:ascii="Times New Roman"/>
          <w:b w:val="false"/>
          <w:i w:val="false"/>
          <w:color w:val="000000"/>
          <w:sz w:val="28"/>
        </w:rPr>
        <w:t>
      38. Коммунальное государственное учреждение "Начальная школа Кокарык отдела образования акимата района Т. Рыскулова".</w:t>
      </w:r>
      <w:r>
        <w:br/>
      </w:r>
      <w:r>
        <w:rPr>
          <w:rFonts w:ascii="Times New Roman"/>
          <w:b w:val="false"/>
          <w:i w:val="false"/>
          <w:color w:val="000000"/>
          <w:sz w:val="28"/>
        </w:rPr>
        <w:t>
      39. Коммунальное государственное учреждение "Начальная школа Шолак-кайынды отдела образования акимата района Т. Рыскулова".</w:t>
      </w:r>
      <w:r>
        <w:br/>
      </w:r>
      <w:r>
        <w:rPr>
          <w:rFonts w:ascii="Times New Roman"/>
          <w:b w:val="false"/>
          <w:i w:val="false"/>
          <w:color w:val="000000"/>
          <w:sz w:val="28"/>
        </w:rPr>
        <w:t>
      40. Коммунальное государственное учреждение "Начальная школа Кумарык отдела образования акимата района Т. Рыскулова".</w:t>
      </w:r>
      <w:r>
        <w:br/>
      </w:r>
      <w:r>
        <w:rPr>
          <w:rFonts w:ascii="Times New Roman"/>
          <w:b w:val="false"/>
          <w:i w:val="false"/>
          <w:color w:val="000000"/>
          <w:sz w:val="28"/>
        </w:rPr>
        <w:t>
      41. Государственное коммунальное казенное предприятие "Детский сад Балауса отдела образования акимата района Т. Рыскулова".</w:t>
      </w:r>
      <w:r>
        <w:br/>
      </w:r>
      <w:r>
        <w:rPr>
          <w:rFonts w:ascii="Times New Roman"/>
          <w:b w:val="false"/>
          <w:i w:val="false"/>
          <w:color w:val="000000"/>
          <w:sz w:val="28"/>
        </w:rPr>
        <w:t>
      42. Государственное коммунальное казенное предприятие "Детский сад Балдырган отдела образования акимата района Т. Рыскулова".</w:t>
      </w:r>
      <w:r>
        <w:br/>
      </w:r>
      <w:r>
        <w:rPr>
          <w:rFonts w:ascii="Times New Roman"/>
          <w:b w:val="false"/>
          <w:i w:val="false"/>
          <w:color w:val="000000"/>
          <w:sz w:val="28"/>
        </w:rPr>
        <w:t>
      43. Государственное коммунальное казенное предприятие "Детский сад Балапан отдела образования акимата района Т. Рыскулова".</w:t>
      </w:r>
      <w:r>
        <w:br/>
      </w:r>
      <w:r>
        <w:rPr>
          <w:rFonts w:ascii="Times New Roman"/>
          <w:b w:val="false"/>
          <w:i w:val="false"/>
          <w:color w:val="000000"/>
          <w:sz w:val="28"/>
        </w:rPr>
        <w:t>
      44. Государственное коммунальное казенное предприятие "Детский сад Жауказын отдела образования акимата района Т. Рыскулова".</w:t>
      </w:r>
      <w:r>
        <w:br/>
      </w:r>
      <w:r>
        <w:rPr>
          <w:rFonts w:ascii="Times New Roman"/>
          <w:b w:val="false"/>
          <w:i w:val="false"/>
          <w:color w:val="000000"/>
          <w:sz w:val="28"/>
        </w:rPr>
        <w:t>
      45. Государственное коммунальное казенное предприятие "Детский сад Балбобек отдела образования акимата района Т. Рыскулова".</w:t>
      </w:r>
      <w:r>
        <w:br/>
      </w:r>
      <w:r>
        <w:rPr>
          <w:rFonts w:ascii="Times New Roman"/>
          <w:b w:val="false"/>
          <w:i w:val="false"/>
          <w:color w:val="000000"/>
          <w:sz w:val="28"/>
        </w:rPr>
        <w:t>
      46. Государственное коммунальное казенное предприятие "Детский сад Байшешек отдела образование акимата района Т. Рыскулова".</w:t>
      </w:r>
      <w:r>
        <w:br/>
      </w:r>
      <w:r>
        <w:rPr>
          <w:rFonts w:ascii="Times New Roman"/>
          <w:b w:val="false"/>
          <w:i w:val="false"/>
          <w:color w:val="000000"/>
          <w:sz w:val="28"/>
        </w:rPr>
        <w:t>
      47. Государственное коммунальное казенное предприятие "Детский сад Ертостик отдела образования акимата района Т. Рыскулова".</w:t>
      </w:r>
      <w:r>
        <w:br/>
      </w:r>
      <w:r>
        <w:rPr>
          <w:rFonts w:ascii="Times New Roman"/>
          <w:b w:val="false"/>
          <w:i w:val="false"/>
          <w:color w:val="000000"/>
          <w:sz w:val="28"/>
        </w:rPr>
        <w:t xml:space="preserve">
      48. Государственное коммунальное казенное предприятие "Детский сад Балдаурен отдела образования акимата района Т. Рыскулова". </w:t>
      </w:r>
      <w:r>
        <w:br/>
      </w:r>
      <w:r>
        <w:rPr>
          <w:rFonts w:ascii="Times New Roman"/>
          <w:b w:val="false"/>
          <w:i w:val="false"/>
          <w:color w:val="000000"/>
          <w:sz w:val="28"/>
        </w:rPr>
        <w:t>
      49. Государственное коммунальное казенное предприятие "Детский сад Акбота отдела образования акимата района Т. Рыскулова".</w:t>
      </w:r>
      <w:r>
        <w:br/>
      </w:r>
      <w:r>
        <w:rPr>
          <w:rFonts w:ascii="Times New Roman"/>
          <w:b w:val="false"/>
          <w:i w:val="false"/>
          <w:color w:val="000000"/>
          <w:sz w:val="28"/>
        </w:rPr>
        <w:t>
      50. Государственное коммунальное казенное предприятие "Детский сад Айголек отдела образования акимата района Т. Рыскулова".</w:t>
      </w:r>
      <w:r>
        <w:br/>
      </w:r>
      <w:r>
        <w:rPr>
          <w:rFonts w:ascii="Times New Roman"/>
          <w:b w:val="false"/>
          <w:i w:val="false"/>
          <w:color w:val="000000"/>
          <w:sz w:val="28"/>
        </w:rPr>
        <w:t>
      51. Государственное коммунальное казенное предприятия "Детский сад Болашак отдела образования акимата района Т. Рыскулова".</w:t>
      </w:r>
      <w:r>
        <w:br/>
      </w:r>
      <w:r>
        <w:rPr>
          <w:rFonts w:ascii="Times New Roman"/>
          <w:b w:val="false"/>
          <w:i w:val="false"/>
          <w:color w:val="000000"/>
          <w:sz w:val="28"/>
        </w:rPr>
        <w:t>
      52. Коммунальное государственное казенное предприятие "Детский сад Алтын сака отдела образования акимата района Т. Рыскулова".</w:t>
      </w:r>
      <w:r>
        <w:br/>
      </w:r>
      <w:r>
        <w:rPr>
          <w:rFonts w:ascii="Times New Roman"/>
          <w:b w:val="false"/>
          <w:i w:val="false"/>
          <w:color w:val="000000"/>
          <w:sz w:val="28"/>
        </w:rPr>
        <w:t>
      53. Государственное коммунальное казенное предприятие "Детско-юношеский центр отдела образование акимата района Т. Рыскулова".</w:t>
      </w:r>
      <w:r>
        <w:br/>
      </w:r>
      <w:r>
        <w:rPr>
          <w:rFonts w:ascii="Times New Roman"/>
          <w:b w:val="false"/>
          <w:i w:val="false"/>
          <w:color w:val="000000"/>
          <w:sz w:val="28"/>
        </w:rPr>
        <w:t>
      54. Государственное коммунальное козенное предприятие "Детская музыкальная школа имени М. Толебаева отдела образования акимата района Т. Рыскулова.</w:t>
      </w:r>
      <w:r>
        <w:br/>
      </w:r>
      <w:r>
        <w:rPr>
          <w:rFonts w:ascii="Times New Roman"/>
          <w:b w:val="false"/>
          <w:i w:val="false"/>
          <w:color w:val="000000"/>
          <w:sz w:val="28"/>
        </w:rPr>
        <w:t>
      55. Государственное коммунальное казенное предприятие "Школа искусств отдела образования акимата района Т. Рыскулова".</w:t>
      </w:r>
      <w:r>
        <w:br/>
      </w:r>
      <w:r>
        <w:rPr>
          <w:rFonts w:ascii="Times New Roman"/>
          <w:b w:val="false"/>
          <w:i w:val="false"/>
          <w:color w:val="000000"/>
          <w:sz w:val="28"/>
        </w:rPr>
        <w:t>
      56. Коммунальное государственное учреждение "Межведомственная психолого-медико-педагогическая консультация отдела образования акимата района Т. Рыскулова".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