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9f12" w14:textId="12e9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23 декабря 2014 года № 40-3. Зарегистрировано Департаментом юстиции Жамбылской области 29 декабря 2014 года № 2456. Утратило силу решением маслихата Сарысуского района Жамбылской области от 19 января 2016 года № 57-4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Сарысуского района Жамбылской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57-4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2015 –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7 363 173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563 694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10 198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13 864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6 775 417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7 388 160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260 818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274 596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13 778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- 285 805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285 805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– 274 596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13 778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24 987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решением Сарысуского районного маслихата Жамбылской области от 08.04.2015 </w:t>
      </w:r>
      <w:r>
        <w:rPr>
          <w:rFonts w:ascii="Times New Roman"/>
          <w:b w:val="false"/>
          <w:i w:val="false"/>
          <w:color w:val="ff0000"/>
          <w:sz w:val="28"/>
        </w:rPr>
        <w:t>№ 43-2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05.06.2015 </w:t>
      </w:r>
      <w:r>
        <w:rPr>
          <w:rFonts w:ascii="Times New Roman"/>
          <w:b w:val="false"/>
          <w:i w:val="false"/>
          <w:color w:val="ff0000"/>
          <w:sz w:val="28"/>
        </w:rPr>
        <w:t>№ 45-2</w:t>
      </w:r>
      <w:r>
        <w:rPr>
          <w:rFonts w:ascii="Times New Roman"/>
          <w:b w:val="false"/>
          <w:i w:val="false"/>
          <w:color w:val="ff0000"/>
          <w:sz w:val="28"/>
        </w:rPr>
        <w:t xml:space="preserve">; 07.09.2015 </w:t>
      </w:r>
      <w:r>
        <w:rPr>
          <w:rFonts w:ascii="Times New Roman"/>
          <w:b w:val="false"/>
          <w:i w:val="false"/>
          <w:color w:val="ff0000"/>
          <w:sz w:val="28"/>
        </w:rPr>
        <w:t>№ 50-2</w:t>
      </w:r>
      <w:r>
        <w:rPr>
          <w:rFonts w:ascii="Times New Roman"/>
          <w:b w:val="false"/>
          <w:i w:val="false"/>
          <w:color w:val="ff0000"/>
          <w:sz w:val="28"/>
        </w:rPr>
        <w:t xml:space="preserve">; 27.11.2015 </w:t>
      </w:r>
      <w:r>
        <w:rPr>
          <w:rFonts w:ascii="Times New Roman"/>
          <w:b w:val="false"/>
          <w:i w:val="false"/>
          <w:color w:val="ff0000"/>
          <w:sz w:val="28"/>
        </w:rPr>
        <w:t>№ 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на 2015 год объем субвенции в размере 3 697 053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2015-2017 годы предусмотреть средства на выплату надбавки к заработной плате специалистам государственных учреждений и организаций социального обеспечения, образования, культуры и спорта, финансируемых из районного бюджета, работающим в сельской местности в размере двадцати пяти процентов от оклада и тарифной ставки по сравнению со ставками специалистов, занимающихся этими видами деятельности в городских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Утвердить объем резерва местного исполнительного органа района на 2015 год в размере - 12 720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перечень бюджетных программ развития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выделенных денежных средств из районного бюджета на 2015 – 2017 годы по программе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бюджетных программ, не подлежащих секвестру в процессе исполнения местных бюджетов на 2015 –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решение вступает в силу со дня государственной регистрации в органах юстиции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Дондаулы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40-3 от 23 декабря 2014 года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Сарысуского районного маслихата Жамбылской области от11.12.2015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55-2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979"/>
        <w:gridCol w:w="737"/>
        <w:gridCol w:w="6656"/>
        <w:gridCol w:w="31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7"/>
        <w:gridCol w:w="1238"/>
        <w:gridCol w:w="6111"/>
        <w:gridCol w:w="2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помошь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-285805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40-3 от 23 декабря 2014 года</w:t>
            </w:r>
          </w:p>
        </w:tc>
      </w:tr>
    </w:tbl>
    <w:bookmarkStart w:name="z28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864"/>
        <w:gridCol w:w="650"/>
        <w:gridCol w:w="7321"/>
        <w:gridCol w:w="28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7"/>
        <w:gridCol w:w="1238"/>
        <w:gridCol w:w="6111"/>
        <w:gridCol w:w="2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40-3 от 23 декабря 2014 года</w:t>
            </w:r>
          </w:p>
        </w:tc>
      </w:tr>
    </w:tbl>
    <w:bookmarkStart w:name="z50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864"/>
        <w:gridCol w:w="650"/>
        <w:gridCol w:w="7321"/>
        <w:gridCol w:w="28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7"/>
        <w:gridCol w:w="1238"/>
        <w:gridCol w:w="6111"/>
        <w:gridCol w:w="2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40-3 от 23 декабря 2014 года</w:t>
            </w:r>
          </w:p>
        </w:tc>
      </w:tr>
    </w:tbl>
    <w:bookmarkStart w:name="z7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2015 - 2017 годы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– в редакции решения Сарысуского районного маслихата Жамбылской области от 08.04.2015 </w:t>
      </w:r>
      <w:r>
        <w:rPr>
          <w:rFonts w:ascii="Times New Roman"/>
          <w:b w:val="false"/>
          <w:i w:val="false"/>
          <w:color w:val="ff0000"/>
          <w:sz w:val="28"/>
        </w:rPr>
        <w:t>№ 43-2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2027"/>
        <w:gridCol w:w="2027"/>
        <w:gridCol w:w="68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40-3 от 23 декабря 2014 года</w:t>
            </w:r>
          </w:p>
        </w:tc>
      </w:tr>
    </w:tbl>
    <w:bookmarkStart w:name="z7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выделенных денежных средств из районного бюджета по программ</w:t>
      </w:r>
      <w:r>
        <w:br/>
      </w:r>
      <w:r>
        <w:rPr>
          <w:rFonts w:ascii="Times New Roman"/>
          <w:b/>
          <w:i w:val="false"/>
          <w:color w:val="000000"/>
        </w:rPr>
        <w:t xml:space="preserve"> сельских округов на 2015 - 2017 годы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– в редакции решения Сарысуского районного маслихата Жамбылской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55-2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337"/>
        <w:gridCol w:w="1337"/>
        <w:gridCol w:w="1337"/>
        <w:gridCol w:w="1141"/>
        <w:gridCol w:w="1042"/>
        <w:gridCol w:w="1043"/>
        <w:gridCol w:w="1142"/>
        <w:gridCol w:w="1142"/>
        <w:gridCol w:w="1142"/>
      </w:tblGrid>
      <w:tr>
        <w:trPr>
          <w:trHeight w:val="30" w:hRule="atLeast"/>
        </w:trPr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Байкадамского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Жайылминского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Жанаарыкского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Жанаталапского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Игиликского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Тогызкентского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Камкалинского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Туркестанского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Досболского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                                     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0"/>
        <w:gridCol w:w="1133"/>
        <w:gridCol w:w="1133"/>
        <w:gridCol w:w="1133"/>
        <w:gridCol w:w="1453"/>
        <w:gridCol w:w="1133"/>
        <w:gridCol w:w="1133"/>
        <w:gridCol w:w="1134"/>
        <w:gridCol w:w="1134"/>
        <w:gridCol w:w="1134"/>
      </w:tblGrid>
      <w:tr>
        <w:trPr>
          <w:trHeight w:val="30" w:hRule="atLeast"/>
        </w:trPr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сельской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"Капитальный и средний ремонт автомобильных дорог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 Обеспечение санитарии населенных пунктов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Байкадамского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Жайылминского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Жанарыкского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Жанаталапского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Игиликского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Тогызкентского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Камкалинского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Туркестанского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Досболского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                                     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1"/>
        <w:gridCol w:w="1137"/>
        <w:gridCol w:w="1137"/>
        <w:gridCol w:w="1137"/>
        <w:gridCol w:w="1379"/>
        <w:gridCol w:w="1380"/>
        <w:gridCol w:w="1380"/>
        <w:gridCol w:w="1039"/>
        <w:gridCol w:w="1040"/>
        <w:gridCol w:w="1040"/>
      </w:tblGrid>
      <w:tr>
        <w:trPr>
          <w:trHeight w:val="30" w:hRule="atLeast"/>
        </w:trPr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Байкадамского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Жайылминского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Жанаарыкского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Жанаталапского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Игиликского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Тогызкентского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Камкалинского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Туркестанского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Досболского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40-3 от 23 декабря 2014 года</w:t>
            </w:r>
          </w:p>
        </w:tc>
      </w:tr>
    </w:tbl>
    <w:bookmarkStart w:name="z78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2015 - 2017 годы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3113"/>
        <w:gridCol w:w="3113"/>
        <w:gridCol w:w="38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40-3 от 23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органам местного самоуправления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– в редакции решения Сарысуского районного маслихата Жамбылской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55-2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5895"/>
        <w:gridCol w:w="4534"/>
      </w:tblGrid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Туркестанского аульного округа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Жанаарыкского аульного округа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Игиликского аульного округа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Камкалинского аульного округа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Досболского аульного округа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Байкадамского аульного округа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 "Аппарат акима Тогызкентского аульного округа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Жайылминского аульного округа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Жанаталапского аульного округа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Жанатас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