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97e0" w14:textId="d219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Таласского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Таласского района Жамбылской области от 15 июля 2014 года № 265. Зарегистрировано Департаментом юстиции Жамбылской области 15 августа 2014 года № 2300. Утратило силу постановлением акимата Таласского района Жамбылской области от 18 апреля 2017 года № 125</w:t>
      </w:r>
    </w:p>
    <w:p>
      <w:pPr>
        <w:spacing w:after="0"/>
        <w:ind w:left="0"/>
        <w:jc w:val="left"/>
      </w:pPr>
      <w:r>
        <w:rPr>
          <w:rFonts w:ascii="Times New Roman"/>
          <w:b w:val="false"/>
          <w:i w:val="false"/>
          <w:color w:val="ff0000"/>
          <w:sz w:val="28"/>
        </w:rPr>
        <w:t xml:space="preserve">      Сноска. Утратило силу постановлением акимата Таласского района Жамбылской области от 18.04.2017 </w:t>
      </w:r>
      <w:r>
        <w:rPr>
          <w:rFonts w:ascii="Times New Roman"/>
          <w:b w:val="false"/>
          <w:i w:val="false"/>
          <w:color w:val="ff0000"/>
          <w:sz w:val="28"/>
        </w:rPr>
        <w:t>№ 125</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Таласского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Таласского района.</w:t>
      </w:r>
      <w:r>
        <w:br/>
      </w:r>
      <w:r>
        <w:rPr>
          <w:rFonts w:ascii="Times New Roman"/>
          <w:b w:val="false"/>
          <w:i w:val="false"/>
          <w:color w:val="000000"/>
          <w:sz w:val="28"/>
        </w:rPr>
        <w:t xml:space="preserve">
      2. </w:t>
      </w:r>
      <w:r>
        <w:rPr>
          <w:rFonts w:ascii="Times New Roman"/>
          <w:b w:val="false"/>
          <w:i w:val="false"/>
          <w:color w:val="000000"/>
          <w:sz w:val="28"/>
        </w:rPr>
        <w:t xml:space="preserve"> Канцелярии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постановления возложить на руководителя аппарата акима района Г. Ширшинбаеву.</w:t>
      </w:r>
      <w:r>
        <w:br/>
      </w:r>
      <w:r>
        <w:rPr>
          <w:rFonts w:ascii="Times New Roman"/>
          <w:b w:val="false"/>
          <w:i w:val="false"/>
          <w:color w:val="000000"/>
          <w:sz w:val="28"/>
        </w:rPr>
        <w:t xml:space="preserve">
      4.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Таласского района</w:t>
            </w:r>
            <w:r>
              <w:br/>
            </w:r>
            <w:r>
              <w:rPr>
                <w:rFonts w:ascii="Times New Roman"/>
                <w:b w:val="false"/>
                <w:i w:val="false"/>
                <w:color w:val="000000"/>
                <w:sz w:val="20"/>
              </w:rPr>
              <w:t>от "15" июля 2014 года № 265</w:t>
            </w:r>
          </w:p>
        </w:tc>
      </w:tr>
    </w:tbl>
    <w:bookmarkStart w:name="z7" w:id="0"/>
    <w:p>
      <w:pPr>
        <w:spacing w:after="0"/>
        <w:ind w:left="0"/>
        <w:jc w:val="left"/>
      </w:pPr>
      <w:r>
        <w:rPr>
          <w:rFonts w:ascii="Times New Roman"/>
          <w:b/>
          <w:i w:val="false"/>
          <w:color w:val="000000"/>
        </w:rPr>
        <w:t xml:space="preserve"> Регламент акимата Жамбылской области</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1.  Акимат Таласского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9.  Заседания акимата проводятся не реже одного раза в месяц и созываются акимом.</w:t>
      </w:r>
      <w:r>
        <w:br/>
      </w:r>
      <w:r>
        <w:rPr>
          <w:rFonts w:ascii="Times New Roman"/>
          <w:b w:val="false"/>
          <w:i w:val="false"/>
          <w:color w:val="000000"/>
          <w:sz w:val="28"/>
        </w:rPr>
        <w:t>
      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11.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13.  На заседаниях акимата могут присутствовать депутаты Парламента Республики Казахстан, маслихата, акимы годора и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14.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xml:space="preserve">
      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языке ( при необходимости и на русском языке),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20.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а по проектам нормативных правовых актов кроме того прилагаются копия документа подтверждающего опубликование (распространение) в средствах массовой информации, включая интернет-ресурсы и копии экспертного заключения к нормативному правовому акту, затрагивающему интересы субъектов частного предпринимательства; копии соответствующих экспертных заключений, проведение которых предусмотрено действующим законодательством Республики Казахстан.</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постановлением акимата Таласского района Жамбылской области от 28.09.2015 </w:t>
      </w:r>
      <w:r>
        <w:rPr>
          <w:rFonts w:ascii="Times New Roman"/>
          <w:b w:val="false"/>
          <w:i w:val="false"/>
          <w:color w:val="ff0000"/>
          <w:sz w:val="28"/>
        </w:rPr>
        <w:t>№ 429</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3)  представления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государственной регистрации.</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32.  Акты акимата и (или) акима, содержащие норму права,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33.  Направление актов для публикации осуществляется аппаратом.</w:t>
      </w:r>
      <w:r>
        <w:br/>
      </w:r>
      <w:r>
        <w:rPr>
          <w:rFonts w:ascii="Times New Roman"/>
          <w:b w:val="false"/>
          <w:i w:val="false"/>
          <w:color w:val="000000"/>
          <w:sz w:val="28"/>
        </w:rPr>
        <w:t>
      34.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w:t>
      </w:r>
    </w:p>
    <w:bookmarkEnd w:id="4"/>
    <w:p>
      <w:pPr>
        <w:spacing w:after="0"/>
        <w:ind w:left="0"/>
        <w:jc w:val="left"/>
      </w:pPr>
      <w:r>
        <w:rPr>
          <w:rFonts w:ascii="Times New Roman"/>
          <w:b w:val="false"/>
          <w:i w:val="false"/>
          <w:color w:val="000000"/>
          <w:sz w:val="28"/>
        </w:rPr>
        <w:t xml:space="preserve">      35.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w:t>
      </w:r>
      <w:r>
        <w:rPr>
          <w:rFonts w:ascii="Times New Roman"/>
          <w:b w:val="false"/>
          <w:i w:val="false"/>
          <w:color w:val="000000"/>
          <w:sz w:val="28"/>
        </w:rPr>
        <w:t>№ 4097</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36.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37.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38.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39.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40.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xml:space="preserve">
      41.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 </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