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e88a" w14:textId="b7ae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25 декабря 2013 года № 26 – 3 "О районном бюджете на 2014 –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18 ноября 2014 года № 38-6. Зарегистрировано Департаментом юстиции Жамбылской области 24 ноября 2014 года № 2387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от 10 ноября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31 –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Жамбылского областного маслихата от 18 декабря 2013 года № 20 – 3 «Об областном бюджете на 2014 – 2016 годы» (Зарегистрировано в реестре государственной регистрации Нормативно правовых актов № 2365)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</w:t>
      </w:r>
      <w:r>
        <w:rPr>
          <w:rFonts w:ascii="Times New Roman"/>
          <w:b/>
          <w:i w:val="false"/>
          <w:color w:val="000000"/>
          <w:sz w:val="28"/>
        </w:rPr>
        <w:t>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Таласского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 – 3 </w:t>
      </w:r>
      <w:r>
        <w:rPr>
          <w:rFonts w:ascii="Times New Roman"/>
          <w:b w:val="false"/>
          <w:i w:val="false"/>
          <w:color w:val="000000"/>
          <w:sz w:val="28"/>
        </w:rPr>
        <w:t>«О районном бюджете на 2014 – 2016 годы» (Зарегистрировано в реестре государственной регистрации Нормативных правовых актов № 2084, опубликованное в газете «Талас тынысы» 11 января 2014 года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«8 645 438» заменить цифрами «8 546 493»;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«652 395» заменить цифрами «658 546»;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«14 685» заменить цифрами «17 362»;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«17 076» заменить цифрами «8 248»;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«7 961 282» заменить цифрами «7 862 337»;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«8 661 196» заменить цифрами «8 530 458»;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«30 000»;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«30 000»;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«- 115 964» заменить цифрами «- 114 171»;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«115 964» заменить цифрами «114 171»;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«7 576» заменить цифрами «9 369»;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«13 231» заменить цифрами «9 519».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пятого созыва по вопросам социально-экономического развития района, по бюджету, местным налогам и вопросам городского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М.Т. Несипбаев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Асемов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Таласского районного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ноября 2014 года № 38 – 6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Таласского районного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№ 26 -3</w:t>
            </w:r>
          </w:p>
          <w:bookmarkEnd w:id="3"/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bookmarkEnd w:id="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8 546 493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658 546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355 117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302 075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7 862 337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7 862 337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7 862 337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6"/>
        <w:gridCol w:w="2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8 530 458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3 226 935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2 339 253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2 237 532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373 336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2 192 172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394 153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234"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6"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4249"/>
        <w:gridCol w:w="3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39"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3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уполномоченных подведомственных учреждений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594"/>
        <w:gridCol w:w="594"/>
        <w:gridCol w:w="4956"/>
        <w:gridCol w:w="34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6"/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bookmarkEnd w:id="2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2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0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8"/>
        <w:gridCol w:w="454"/>
        <w:gridCol w:w="4603"/>
        <w:gridCol w:w="6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1"/>
        </w:tc>
        <w:tc>
          <w:tcPr>
            <w:tcW w:w="6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  <w:bookmarkEnd w:id="2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- 114 171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430"/>
        <w:gridCol w:w="5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5"/>
        </w:tc>
        <w:tc>
          <w:tcPr>
            <w:tcW w:w="5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bookmarkEnd w:id="2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2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2278"/>
        <w:gridCol w:w="2279"/>
        <w:gridCol w:w="2884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60"/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3"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4"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9 369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5"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9 369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6"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0"/>
        <w:gridCol w:w="435"/>
        <w:gridCol w:w="435"/>
        <w:gridCol w:w="2530"/>
        <w:gridCol w:w="6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8"/>
        </w:tc>
        <w:tc>
          <w:tcPr>
            <w:tcW w:w="6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bookmarkEnd w:id="2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2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2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Таласского районного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ноября 2014 года № 38 – 6</w:t>
            </w:r>
          </w:p>
          <w:bookmarkEnd w:id="27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Таласского районного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№ 26 - 3</w:t>
            </w:r>
          </w:p>
          <w:bookmarkEnd w:id="274"/>
        </w:tc>
      </w:tr>
    </w:tbl>
    <w:bookmarkStart w:name="z30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каждого аульного округа в районном бюджете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454"/>
        <w:gridCol w:w="2124"/>
        <w:gridCol w:w="1091"/>
        <w:gridCol w:w="1825"/>
        <w:gridCol w:w="1091"/>
        <w:gridCol w:w="1091"/>
        <w:gridCol w:w="1091"/>
        <w:gridCol w:w="1160"/>
        <w:gridCol w:w="1989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6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 "Капитальные расходы государственных органов"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014 "Организация водоснабжения населенных пунктов"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 "Освещение улиц населенных пунктов"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009 "Обеспечение санитарии населенных пунктов"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 "Благоустройство и озеленение населенных пунктов"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040 "Реализация мер по содействию экономическому развитию регионов в рамках Программы «Развитие регионов» "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9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сельского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0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сельского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1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сельского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2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сельского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3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сельского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4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5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сельского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6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Кызылаутского сельского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2211,5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7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сельского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2868,2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8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сельского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9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сельского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0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сельского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1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сельского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