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12f4" w14:textId="af71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единовременной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20 мая 2014 года № 28-9. Зарегистрировано Департаментом юстиции Жамбылской области 10 июня 2014 года № 2239. Утратило силу решением Шуского районного маслихата Жамбылской области от 31 марта 2015 года № 38-5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Шуского районного маслихата Жамбылской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№ 38-5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за счет средств местного бюджета единовременную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Шуского района в размере двух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районного маслихата по развитию социально-культурной сферы, здравоохранения, образования, развития связи с общественными и молодежными организациями, территорий, энергетики, связи и развития административно-территориального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Ниязбеков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