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2ae7b" w14:textId="602ae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порядка расчета ставок арендной платы при передаче в имущественный наем (аренду) коммунального имущества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Шуского района Жамбылской области от 28 ноября 2014 года № 385. Зарегистрировано Департаментом юстиции Жамбылской области 23 декабря 2014 года № 2436. Утратило силу постановлением Шуского районного акимата Жамбылской области от 29 июня 2015 года № 230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Шуского районного акимата Жамбылской области от 29.06.2015 № 230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Гражданского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(Особенная часть) от 1 июля 1999 года,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31 января 2006 года "О частном предпринимательстве",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 и с </w:t>
      </w:r>
      <w:r>
        <w:rPr>
          <w:rFonts w:ascii="Times New Roman"/>
          <w:b w:val="false"/>
          <w:i w:val="false"/>
          <w:color w:val="000000"/>
          <w:sz w:val="28"/>
        </w:rPr>
        <w:t>пунктом 50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передачи государственного имущества в имущественный наем (аренду) утвержденный постановлением Правительства Республики Казахстан от 13 февраля 2014 года № 88 "Об утверждении Правил передачи государственного имущества в имущественный наем (аренду)" акимат Шуского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Определить прилагаемый порядок расчета ставки арендной платы при предоставлении в имущественный наем (аренду) объектов районного коммунального имущества.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Коммунальному государственному учреждению "Отдел финансов акимата Шуского района Жамбылской области" обеспечить в установленном законодательством порядке государственную регистрацию настоящего постановления в органах юстиции и его официальное опубликование.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Контроль за исполнением настоящего постановления возложить на заместителя акима района Омиралиева Ержан Корикбаевича.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
</w:t>
      </w:r>
      <w:r>
        <w:rPr>
          <w:rFonts w:ascii="Times New Roman"/>
          <w:b w:val="false"/>
          <w:i w:val="false"/>
          <w:color w:val="000000"/>
          <w:sz w:val="28"/>
        </w:rPr>
        <w:t>
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района</w:t>
            </w:r>
          </w:p>
          <w:bookmarkEnd w:id="1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Балкыбеков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 Шуского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"28" ноября 2014 года № 385</w:t>
            </w:r>
          </w:p>
          <w:bookmarkEnd w:id="2"/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Порядок
</w:t>
      </w:r>
      <w:r>
        <w:rPr>
          <w:rFonts w:ascii="Times New Roman"/>
          <w:b/>
          <w:i w:val="false"/>
          <w:color w:val="000000"/>
        </w:rPr>
        <w:t>
 расчета ставок арендной платы при передаче в имущественный наем (аренду) объектов районного коммунального имущества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
Настоящий порядок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передачи государственного имущества в имущественный наем (аренду), утвержденных постановлением Правительства Республики Казахстан от 13 февраля 2014 года № 88 и определяет порядок расчета ставок арендной платы при передаче в имущественный наем (аренду) объектов районного коммунального имущества.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Расчет ставки годовой арендной платы при передаче в имущественный наем (аренду) объектов районного коммунального имущества (нежилого фонда) рассчитывается по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Ап = Бс х S х Кт х Кк х Кск х Кр х Квд х Копф,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Ап - ставка арендной платы объектов государственного нежилого фонда, находящихся на балансе районных коммунальных юридических лиц в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Бс – базовая ставка арендной платы за 1 квадратный метр, тенге в год на территории Шуского района 2,0 месячных расчетных показателей в год, установленных Законом Республики Казахстан о республиканском бюджете на соответствующий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S – арендуемая площадь, квадратный метр;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Кт – коэффициент, учитывающий тип строения;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Кк – коэффициент, учитывающий вид нежилого помещения;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Кск – коэффициент, учитывающий степень комфортности;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Кр – коэффициент, учитывающий территориальное расположение;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Квд – коэффициент, учитывающий вид деятельности нанимателя;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Копф – коэффициент, учитывающий организационно-правовую форму нанимателя.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Коэффициенты, применяемые при расчете ставок арендной платы для объектов районного коммунального имущества: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9"/>
        <w:gridCol w:w="9918"/>
        <w:gridCol w:w="1403"/>
      </w:tblGrid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"/>
        </w:tc>
        <w:tc>
          <w:tcPr>
            <w:tcW w:w="9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коэффициентов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коэффициента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"/>
        </w:tc>
        <w:tc>
          <w:tcPr>
            <w:tcW w:w="9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тип строения (Кт.):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 офисное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 производственное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 складское, котельная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"/>
        </w:tc>
        <w:tc>
          <w:tcPr>
            <w:tcW w:w="9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вид нежилого помещения (Кк)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 отдельно стоящее строение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 встроено-пристроенная часть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2.3. цокольная (полуподвальная) часть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2.4. подвальная часть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  <w:tc>
          <w:tcPr>
            <w:tcW w:w="9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степень комфортности (Кск)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 для помещений со всеми инженерно-техническими устройствами (центральная отопительная система, горячая вода, водопроводы, канализации и электроэнергии)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3.2. при отсутствии каких-либо видов коммуникаций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 при отсутствии всех видов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9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территориальное расположение (К.р.)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 для районного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 поселок, село (ауыл)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9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 Коэффициент, учитывающий вид деятельности нанимателя (Кв.д.)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расчетно-кассовых центров банков, акционерного общества "Казпочта" для обслуживания населения и операторов сотовых связей (антенны)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 для брокерской деятельности и оказания таможенных услуг, обменных пунктов и организаций, деятельность которых связана с рынком ценных бумаг, страховых, инвестиционных компаний, нотариальных контор, адвокатских контор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5.3 для организации общественного питания, торговли,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гостиничных услуг для организации питания сотрудников в зданиях государственных учреждений с ограниченным доступом для организации школьного 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5.4 для организации услуг в области: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науки и 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 для организации услуг в области здравоохранения, культуры, спорта и СМИ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5.7 для прочих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9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организационно-правовую форму нанимателя (Копф)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 для благотворительных и общественных организаций, некоммерческих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6.2 для субъектов малого предпринимательства для организации производственной деятельности и развития сферы услуг населению, за исключением торгово-закупочной (посреднической деятельности)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6.3 для акционерных обществ (товариществ с ограниченной ответственностью пятьдесят и более процентов акций (долей участия) или контрольный пакет акций которых принадлежит государству и получающих не менее 90 процентов дохода от выполнения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9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6.4 для прочих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bookmarkStart w:name="z5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 
Расчет ставки годовой арендной платы при предоставлении в имущественный наем (аренду) оборудования, автотранспортных средств и других непотребляемых вещей осуществляется по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Ап = С х Nam/ 100 х Кп,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Ап – ставка арендной платы за оборудование, транспортные средства и другие непотребляемые вещи в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 – остаточная стоимость оборудования по данным бухгалтерского учета;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сдаче в имущественный наем (аренду) оборудования, транспортных средств и других непотребляемых вещей с начисленным износом 100 процентов остаточная стоимость принимается в размере 10 процентов от первоначальной (восстановительной) стоимости;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Nam – предельные нормы амортизации в соответствии со статьей 120 Кодекса Республики Казахстан от 10 декабря 2008 года "О налогах и других обязательных платежах в бюджет" (Налоговый кодекс);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Кп – понижающий коэффициент (применяется при износе оборудования, транспортных средств и других непотребляемых вещей более шестидесяти процентов – в размере 0,8, при предоставлении субъектам малого предпринимательства для организаций производственной деятельности и развития сферы услуг населения, за исключением торгово-закупочной (посреднической) деятельности, - в размере 0,5).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предоставление оборудования и транспортных средств государственным учреждениям - в размере 0,0.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
</w:t>
      </w:r>
      <w:r>
        <w:rPr>
          <w:rFonts w:ascii="Times New Roman"/>
          <w:b w:val="false"/>
          <w:i w:val="false"/>
          <w:color w:val="000000"/>
          <w:sz w:val="28"/>
        </w:rPr>
        <w:t>
Ставка оплаты по имущественному найму за 1 квадратных метров в час определяется путем математического деления ежемесячной ставки оплаты по имущественному найму на количество рабочих дней в месяц и рабочих часов в сутки.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 ч 1 кв.м = С: 22:8х Ф.д х Ф.ч. (ежемесячная стоимость: 22:8 х фактические дни х фактические часы),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 ч 1 кв.м – ставка по оплате 1 квадратный метр в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 - ежемесячная ставка арендной платы;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22 - количество рабочих дней в месяце;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8 - количество рабочих часов в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Ф.д - фактически отработанные дни;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Ф.ч. - фактически отработанные часы;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Ставка оплаты по имущественному найму за 1 квадратный метр в час применяется в случаях, когда имущество сдается на неполный день (спортивные, актовые и выставочные залы, учебные аудитории), согласно предоставленному заявителями графика работы и согласованного с балансодержателем имущества.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Расчет арендной платы предоставленных в имущественный найм (аренду) помещений, находящихся в учреждениях образования, производится за учебный год (с 1 сентября по 31 мая соответствующего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проведении разовых мероприятий расчет арендной платы производить путем умножения 100,0 тенге на занимаемую площадь квадратный метр.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Индивидуальным предпринимателям имеющим степень инвалидности, а также организациям, в которых 50 % и более сотрудников имеющих степень инвалидности установить коэффициент снижения исчисленной арендной платы в размере 50 %.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