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4aee" w14:textId="b804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Карагандинского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XХIII сессии Карагандинского областного маслихата от 27 марта 2014 года № 260. Зарегистрировано Департаментом юстиции Карагандинской области 23 апреля 2014 года № 2610. Утратило силу решением Карагандинского областного маслихата от 12 декабря 2017 года № 267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Карагандинского областного маслихата от 12.12.2017 № 267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областной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Карагандинского областного маслихата. </w:t>
      </w:r>
    </w:p>
    <w:bookmarkEnd w:id="1"/>
    <w:bookmarkStart w:name="z3" w:id="2"/>
    <w:p>
      <w:pPr>
        <w:spacing w:after="0"/>
        <w:ind w:left="0"/>
        <w:jc w:val="both"/>
      </w:pPr>
      <w:r>
        <w:rPr>
          <w:rFonts w:ascii="Times New Roman"/>
          <w:b w:val="false"/>
          <w:i w:val="false"/>
          <w:color w:val="000000"/>
          <w:sz w:val="28"/>
        </w:rPr>
        <w:t>
      2. Отменить решение III сессии Карагандинского областного маслихата от 03 апреля 2012 года № 40 "Об утверждении Регламента Карагандинского областного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Полещук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Дулатбеков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XXIII сессии</w:t>
            </w:r>
            <w:r>
              <w:br/>
            </w:r>
            <w:r>
              <w:rPr>
                <w:rFonts w:ascii="Times New Roman"/>
                <w:b w:val="false"/>
                <w:i w:val="false"/>
                <w:color w:val="000000"/>
                <w:sz w:val="20"/>
              </w:rPr>
              <w:t>областного маслихата</w:t>
            </w:r>
            <w:r>
              <w:br/>
            </w:r>
            <w:r>
              <w:rPr>
                <w:rFonts w:ascii="Times New Roman"/>
                <w:b w:val="false"/>
                <w:i w:val="false"/>
                <w:color w:val="000000"/>
                <w:sz w:val="20"/>
              </w:rPr>
              <w:t>от 27 марта 2014 года № 260</w:t>
            </w:r>
          </w:p>
        </w:tc>
      </w:tr>
    </w:tbl>
    <w:bookmarkStart w:name="z6" w:id="4"/>
    <w:p>
      <w:pPr>
        <w:spacing w:after="0"/>
        <w:ind w:left="0"/>
        <w:jc w:val="left"/>
      </w:pPr>
      <w:r>
        <w:rPr>
          <w:rFonts w:ascii="Times New Roman"/>
          <w:b/>
          <w:i w:val="false"/>
          <w:color w:val="000000"/>
        </w:rPr>
        <w:t xml:space="preserve"> Регламент Карагандинского областного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Карагандинского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Карагандинский областной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настоящим Регламентом. </w:t>
      </w:r>
    </w:p>
    <w:bookmarkEnd w:id="7"/>
    <w:p>
      <w:pPr>
        <w:spacing w:after="0"/>
        <w:ind w:left="0"/>
        <w:jc w:val="both"/>
      </w:pPr>
      <w:r>
        <w:rPr>
          <w:rFonts w:ascii="Times New Roman"/>
          <w:b w:val="false"/>
          <w:i w:val="false"/>
          <w:color w:val="000000"/>
          <w:sz w:val="28"/>
        </w:rPr>
        <w:t>
      Право разъяснения, толкования и контроль за соблюдением Регламента предоставляется постоянной комиссии областного маслихата по законности и правам граждан.</w:t>
      </w:r>
    </w:p>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областной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областной избирательной комиссии и ведет ее до избрания председателя сессии маслихата.</w:t>
      </w:r>
    </w:p>
    <w:bookmarkEnd w:id="11"/>
    <w:p>
      <w:pPr>
        <w:spacing w:after="0"/>
        <w:ind w:left="0"/>
        <w:jc w:val="both"/>
      </w:pPr>
      <w:r>
        <w:rPr>
          <w:rFonts w:ascii="Times New Roman"/>
          <w:b w:val="false"/>
          <w:i w:val="false"/>
          <w:color w:val="000000"/>
          <w:sz w:val="28"/>
        </w:rPr>
        <w:t>
      Председатель областной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xml:space="preserve">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 области. </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При проведении внеочередной сессии ее председателем является председатель очередной сессии, а при проведении второй внеочередной сессии обязанности председателя сессии исполняет секретарь маслихата.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областного маслихата сообщает депутатам, населению и акиму области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областного маслихата не позднее чем за пять дней до сессии, а в случае созыва внеочередной сессии не позднее чем за три дня представляет депутатам и акиму области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областного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p>
      <w:pPr>
        <w:spacing w:after="0"/>
        <w:ind w:left="0"/>
        <w:jc w:val="both"/>
      </w:pPr>
      <w:r>
        <w:rPr>
          <w:rFonts w:ascii="Times New Roman"/>
          <w:b w:val="false"/>
          <w:i w:val="false"/>
          <w:color w:val="000000"/>
          <w:sz w:val="28"/>
        </w:rPr>
        <w:t>
      По решению большинства присутствующих на сессии депутатов допускается утверждение повестки дня сессии списком.</w:t>
      </w:r>
    </w:p>
    <w:bookmarkStart w:name="z21" w:id="17"/>
    <w:p>
      <w:pPr>
        <w:spacing w:after="0"/>
        <w:ind w:left="0"/>
        <w:jc w:val="both"/>
      </w:pPr>
      <w:r>
        <w:rPr>
          <w:rFonts w:ascii="Times New Roman"/>
          <w:b w:val="false"/>
          <w:i w:val="false"/>
          <w:color w:val="000000"/>
          <w:sz w:val="28"/>
        </w:rPr>
        <w:t xml:space="preserve">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области могут быть приглашены секретари маслихатов городов и районов, депутаты Парламента Республики Казахстан, акимы области, городов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сессии, постоянных и рабочих комиссий маслихата области, отводятся специальные места в зале заседаний. Не допускаются вмешательство приглашенных лиц в работу сессии маслихата области, проявление одобрения или неодобрения решений сессии маслихата области.</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xml:space="preserve">
      Председатель сессии может объявить перерывы по собственной инициативе или мотивированному предложению депутатов. </w:t>
      </w:r>
    </w:p>
    <w:p>
      <w:pPr>
        <w:spacing w:after="0"/>
        <w:ind w:left="0"/>
        <w:jc w:val="both"/>
      </w:pPr>
      <w:r>
        <w:rPr>
          <w:rFonts w:ascii="Times New Roman"/>
          <w:b w:val="false"/>
          <w:i w:val="false"/>
          <w:color w:val="000000"/>
          <w:sz w:val="28"/>
        </w:rPr>
        <w:t>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сессиях, заседаниях постоянных и рабочих комиссий маслихата области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Параграф 2. Порядок принятия актов маслихата</w:t>
      </w:r>
    </w:p>
    <w:bookmarkEnd w:id="23"/>
    <w:bookmarkStart w:name="z28" w:id="24"/>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4"/>
    <w:p>
      <w:pPr>
        <w:spacing w:after="0"/>
        <w:ind w:left="0"/>
        <w:jc w:val="both"/>
      </w:pPr>
      <w:r>
        <w:rPr>
          <w:rFonts w:ascii="Times New Roman"/>
          <w:b w:val="false"/>
          <w:i w:val="false"/>
          <w:color w:val="000000"/>
          <w:sz w:val="28"/>
        </w:rPr>
        <w:t>
      Решения по процедурным вопросам, к которым относятся: выбор формы голосования, определение времени, отводимого на обсуждение вопроса, принятие решений о продолжении или прекращении прений, утверждение персонального состава временных депутатских групп и их полномочий, принятие за основу проектов решений, принятие заявлений и обращений маслихата, принимаются большинством голосов депутатов, присутствующих на заседании маслихата.</w:t>
      </w:r>
    </w:p>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деятельности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областного исполнительного органа – акимата области,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6"/>
    <w:bookmarkStart w:name="z31" w:id="27"/>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28"/>
    <w:p>
      <w:pPr>
        <w:spacing w:after="0"/>
        <w:ind w:left="0"/>
        <w:jc w:val="both"/>
      </w:pPr>
      <w:r>
        <w:rPr>
          <w:rFonts w:ascii="Times New Roman"/>
          <w:b w:val="false"/>
          <w:i w:val="false"/>
          <w:color w:val="000000"/>
          <w:sz w:val="28"/>
        </w:rPr>
        <w:t>
      22. Обсуждение проекта решения проводится по его пунктам или в целом по проекту акта.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bookmarkStart w:name="z33" w:id="29"/>
    <w:p>
      <w:pPr>
        <w:spacing w:after="0"/>
        <w:ind w:left="0"/>
        <w:jc w:val="both"/>
      </w:pPr>
      <w:r>
        <w:rPr>
          <w:rFonts w:ascii="Times New Roman"/>
          <w:b w:val="false"/>
          <w:i w:val="false"/>
          <w:color w:val="000000"/>
          <w:sz w:val="28"/>
        </w:rPr>
        <w:t>
      23.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0"/>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30"/>
    <w:bookmarkStart w:name="z35"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1"/>
    <w:bookmarkStart w:name="z36" w:id="32"/>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2"/>
    <w:bookmarkStart w:name="z37" w:id="33"/>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3"/>
    <w:bookmarkStart w:name="z38" w:id="34"/>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p>
    <w:bookmarkStart w:name="z39" w:id="35"/>
    <w:p>
      <w:pPr>
        <w:spacing w:after="0"/>
        <w:ind w:left="0"/>
        <w:jc w:val="both"/>
      </w:pPr>
      <w:r>
        <w:rPr>
          <w:rFonts w:ascii="Times New Roman"/>
          <w:b w:val="false"/>
          <w:i w:val="false"/>
          <w:color w:val="000000"/>
          <w:sz w:val="28"/>
        </w:rPr>
        <w:t>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40" w:id="36"/>
    <w:p>
      <w:pPr>
        <w:spacing w:after="0"/>
        <w:ind w:left="0"/>
        <w:jc w:val="both"/>
      </w:pPr>
      <w:r>
        <w:rPr>
          <w:rFonts w:ascii="Times New Roman"/>
          <w:b w:val="false"/>
          <w:i w:val="false"/>
          <w:color w:val="000000"/>
          <w:sz w:val="28"/>
        </w:rPr>
        <w:t>
      27. Проект бюджета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утверждается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w:t>
      </w:r>
    </w:p>
    <w:bookmarkStart w:name="z41" w:id="37"/>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2" w:id="38"/>
    <w:p>
      <w:pPr>
        <w:spacing w:after="0"/>
        <w:ind w:left="0"/>
        <w:jc w:val="both"/>
      </w:pPr>
      <w:r>
        <w:rPr>
          <w:rFonts w:ascii="Times New Roman"/>
          <w:b w:val="false"/>
          <w:i w:val="false"/>
          <w:color w:val="000000"/>
          <w:sz w:val="28"/>
        </w:rPr>
        <w:t>
      29. При уточнении бюджета области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3" w:id="39"/>
    <w:p>
      <w:pPr>
        <w:spacing w:after="0"/>
        <w:ind w:left="0"/>
        <w:jc w:val="left"/>
      </w:pPr>
      <w:r>
        <w:rPr>
          <w:rFonts w:ascii="Times New Roman"/>
          <w:b/>
          <w:i w:val="false"/>
          <w:color w:val="000000"/>
        </w:rPr>
        <w:t xml:space="preserve"> Глава 3. Порядок заслушивания отчетов</w:t>
      </w:r>
    </w:p>
    <w:bookmarkEnd w:id="39"/>
    <w:bookmarkStart w:name="z44" w:id="40"/>
    <w:p>
      <w:pPr>
        <w:spacing w:after="0"/>
        <w:ind w:left="0"/>
        <w:jc w:val="both"/>
      </w:pPr>
      <w:r>
        <w:rPr>
          <w:rFonts w:ascii="Times New Roman"/>
          <w:b w:val="false"/>
          <w:i w:val="false"/>
          <w:color w:val="000000"/>
          <w:sz w:val="28"/>
        </w:rPr>
        <w:t>
      30. Маслихат осуществляет контроль за исполнением местного бюджета, программ развития территорий путем заслушивания отчетов акима области.</w:t>
      </w:r>
    </w:p>
    <w:bookmarkEnd w:id="40"/>
    <w:bookmarkStart w:name="z45" w:id="41"/>
    <w:p>
      <w:pPr>
        <w:spacing w:after="0"/>
        <w:ind w:left="0"/>
        <w:jc w:val="both"/>
      </w:pPr>
      <w:r>
        <w:rPr>
          <w:rFonts w:ascii="Times New Roman"/>
          <w:b w:val="false"/>
          <w:i w:val="false"/>
          <w:color w:val="000000"/>
          <w:sz w:val="28"/>
        </w:rPr>
        <w:t xml:space="preserve">
      31.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2"/>
    <w:p>
      <w:pPr>
        <w:spacing w:after="0"/>
        <w:ind w:left="0"/>
        <w:jc w:val="both"/>
      </w:pPr>
      <w:r>
        <w:rPr>
          <w:rFonts w:ascii="Times New Roman"/>
          <w:b w:val="false"/>
          <w:i w:val="false"/>
          <w:color w:val="000000"/>
          <w:sz w:val="28"/>
        </w:rPr>
        <w:t>
      32. Маслихат заслушивает отчеты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3"/>
    <w:p>
      <w:pPr>
        <w:spacing w:after="0"/>
        <w:ind w:left="0"/>
        <w:jc w:val="both"/>
      </w:pPr>
      <w:r>
        <w:rPr>
          <w:rFonts w:ascii="Times New Roman"/>
          <w:b w:val="false"/>
          <w:i w:val="false"/>
          <w:color w:val="000000"/>
          <w:sz w:val="28"/>
        </w:rPr>
        <w:t xml:space="preserve">
      33. Отчет ревизионной комиссии по Карагандинской области об исполнении бюджета рассматривается маслихатом ежегодно в соответствии со </w:t>
      </w:r>
      <w:r>
        <w:rPr>
          <w:rFonts w:ascii="Times New Roman"/>
          <w:b w:val="false"/>
          <w:i w:val="false"/>
          <w:color w:val="000000"/>
          <w:sz w:val="28"/>
        </w:rPr>
        <w:t>статьями 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и </w:t>
      </w:r>
      <w:r>
        <w:rPr>
          <w:rFonts w:ascii="Times New Roman"/>
          <w:b w:val="false"/>
          <w:i w:val="false"/>
          <w:color w:val="000000"/>
          <w:sz w:val="28"/>
        </w:rPr>
        <w:t>25-3</w:t>
      </w:r>
      <w:r>
        <w:rPr>
          <w:rFonts w:ascii="Times New Roman"/>
          <w:b w:val="false"/>
          <w:i w:val="false"/>
          <w:color w:val="000000"/>
          <w:sz w:val="28"/>
        </w:rPr>
        <w:t xml:space="preserve"> Закона.</w:t>
      </w:r>
    </w:p>
    <w:bookmarkEnd w:id="43"/>
    <w:bookmarkStart w:name="z48" w:id="44"/>
    <w:p>
      <w:pPr>
        <w:spacing w:after="0"/>
        <w:ind w:left="0"/>
        <w:jc w:val="both"/>
      </w:pPr>
      <w:r>
        <w:rPr>
          <w:rFonts w:ascii="Times New Roman"/>
          <w:b w:val="false"/>
          <w:i w:val="false"/>
          <w:color w:val="000000"/>
          <w:sz w:val="28"/>
        </w:rPr>
        <w:t xml:space="preserve">
      34. По итогам ежегодных отчетов, указанных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настоящего Регламента, маслихат в первом квартале следующего за отчетным годом информирует население о проделанной работе через средства массовой информации области.</w:t>
      </w:r>
    </w:p>
    <w:bookmarkEnd w:id="44"/>
    <w:bookmarkStart w:name="z49" w:id="45"/>
    <w:p>
      <w:pPr>
        <w:spacing w:after="0"/>
        <w:ind w:left="0"/>
        <w:jc w:val="left"/>
      </w:pPr>
      <w:r>
        <w:rPr>
          <w:rFonts w:ascii="Times New Roman"/>
          <w:b/>
          <w:i w:val="false"/>
          <w:color w:val="000000"/>
        </w:rPr>
        <w:t xml:space="preserve"> Глава 4. Порядок рассмотрения запросов депутатов</w:t>
      </w:r>
    </w:p>
    <w:bookmarkEnd w:id="45"/>
    <w:bookmarkStart w:name="z50" w:id="4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областных подразделений центральных государственных органов, исполнительных органов, финансируемых из местных бюджетов.</w:t>
      </w:r>
    </w:p>
    <w:bookmarkEnd w:id="46"/>
    <w:bookmarkStart w:name="z51" w:id="4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2" w:id="4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3" w:id="4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4" w:id="5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1"/>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1"/>
    <w:bookmarkStart w:name="z57" w:id="52"/>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3"/>
    <w:p>
      <w:pPr>
        <w:spacing w:after="0"/>
        <w:ind w:left="0"/>
        <w:jc w:val="both"/>
      </w:pPr>
      <w:r>
        <w:rPr>
          <w:rFonts w:ascii="Times New Roman"/>
          <w:b w:val="false"/>
          <w:i w:val="false"/>
          <w:color w:val="000000"/>
          <w:sz w:val="28"/>
        </w:rPr>
        <w:t>
      41. Председатель сессии маслихата:</w:t>
      </w:r>
    </w:p>
    <w:bookmarkEnd w:id="53"/>
    <w:bookmarkStart w:name="z59" w:id="54"/>
    <w:p>
      <w:pPr>
        <w:spacing w:after="0"/>
        <w:ind w:left="0"/>
        <w:jc w:val="both"/>
      </w:pPr>
      <w:r>
        <w:rPr>
          <w:rFonts w:ascii="Times New Roman"/>
          <w:b w:val="false"/>
          <w:i w:val="false"/>
          <w:color w:val="000000"/>
          <w:sz w:val="28"/>
        </w:rPr>
        <w:t>
      1) принимает решение о созыве сессии маслихата;</w:t>
      </w:r>
    </w:p>
    <w:bookmarkEnd w:id="54"/>
    <w:bookmarkStart w:name="z60" w:id="55"/>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5"/>
    <w:bookmarkStart w:name="z61" w:id="56"/>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6"/>
    <w:bookmarkStart w:name="z62" w:id="57"/>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7"/>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58"/>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4" w:id="59"/>
    <w:p>
      <w:pPr>
        <w:spacing w:after="0"/>
        <w:ind w:left="0"/>
        <w:jc w:val="left"/>
      </w:pPr>
      <w:r>
        <w:rPr>
          <w:rFonts w:ascii="Times New Roman"/>
          <w:b/>
          <w:i w:val="false"/>
          <w:color w:val="000000"/>
        </w:rPr>
        <w:t xml:space="preserve"> Параграф 2. Секретарь маслихата</w:t>
      </w:r>
    </w:p>
    <w:bookmarkEnd w:id="59"/>
    <w:bookmarkStart w:name="z65" w:id="6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0"/>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6" w:id="61"/>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7" w:id="62"/>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и входить в состав депутатских объединений.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62"/>
    <w:bookmarkStart w:name="z68" w:id="63"/>
    <w:p>
      <w:pPr>
        <w:spacing w:after="0"/>
        <w:ind w:left="0"/>
        <w:jc w:val="left"/>
      </w:pPr>
      <w:r>
        <w:rPr>
          <w:rFonts w:ascii="Times New Roman"/>
          <w:b/>
          <w:i w:val="false"/>
          <w:color w:val="000000"/>
        </w:rPr>
        <w:t xml:space="preserve"> Параграф 3. Постоянные и временные комиссии маслихата</w:t>
      </w:r>
    </w:p>
    <w:bookmarkEnd w:id="63"/>
    <w:bookmarkStart w:name="z69" w:id="64"/>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4"/>
    <w:p>
      <w:pPr>
        <w:spacing w:after="0"/>
        <w:ind w:left="0"/>
        <w:jc w:val="both"/>
      </w:pPr>
      <w:r>
        <w:rPr>
          <w:rFonts w:ascii="Times New Roman"/>
          <w:b w:val="false"/>
          <w:i w:val="false"/>
          <w:color w:val="000000"/>
          <w:sz w:val="28"/>
        </w:rPr>
        <w:t>
      Перечень, количество и состав постоянных комиссий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соответствующих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0" w:id="65"/>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и рабочие группы. Состав, задачи, сроки полномочий и права временных комиссий и рабочих групп определяются маслихатом либо секретарем маслихата при их образовании.</w:t>
      </w:r>
    </w:p>
    <w:bookmarkEnd w:id="66"/>
    <w:bookmarkStart w:name="z72" w:id="67"/>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3" w:id="68"/>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4" w:id="69"/>
    <w:p>
      <w:pPr>
        <w:spacing w:after="0"/>
        <w:ind w:left="0"/>
        <w:jc w:val="both"/>
      </w:pPr>
      <w:r>
        <w:rPr>
          <w:rFonts w:ascii="Times New Roman"/>
          <w:b w:val="false"/>
          <w:i w:val="false"/>
          <w:color w:val="000000"/>
          <w:sz w:val="28"/>
        </w:rPr>
        <w:t xml:space="preserve">
      51. В соответствии с положениями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областной маслихат на основе предложений политических партий избирает окружные избирательные комиссии по выборам депутатов Карагандинского областного маслихата.</w:t>
      </w:r>
    </w:p>
    <w:bookmarkEnd w:id="69"/>
    <w:bookmarkStart w:name="z75" w:id="70"/>
    <w:p>
      <w:pPr>
        <w:spacing w:after="0"/>
        <w:ind w:left="0"/>
        <w:jc w:val="left"/>
      </w:pPr>
      <w:r>
        <w:rPr>
          <w:rFonts w:ascii="Times New Roman"/>
          <w:b/>
          <w:i w:val="false"/>
          <w:color w:val="000000"/>
        </w:rPr>
        <w:t xml:space="preserve"> Параграф 4. Редакционная и счетная комиссия маслихата</w:t>
      </w:r>
    </w:p>
    <w:bookmarkEnd w:id="70"/>
    <w:bookmarkStart w:name="z76" w:id="71"/>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1"/>
    <w:bookmarkStart w:name="z77" w:id="72"/>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2"/>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8" w:id="73"/>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9" w:id="74"/>
    <w:p>
      <w:pPr>
        <w:spacing w:after="0"/>
        <w:ind w:left="0"/>
        <w:jc w:val="left"/>
      </w:pPr>
      <w:r>
        <w:rPr>
          <w:rFonts w:ascii="Times New Roman"/>
          <w:b/>
          <w:i w:val="false"/>
          <w:color w:val="000000"/>
        </w:rPr>
        <w:t xml:space="preserve"> Параграф 5. Депутатские объединения в маслихатах</w:t>
      </w:r>
    </w:p>
    <w:bookmarkEnd w:id="74"/>
    <w:bookmarkStart w:name="z80" w:id="75"/>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Депутат имеет право состоять только в одной депутатской фракции.</w:t>
      </w:r>
    </w:p>
    <w:bookmarkEnd w:id="75"/>
    <w:bookmarkStart w:name="z81" w:id="76"/>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6"/>
    <w:bookmarkStart w:name="z82" w:id="77"/>
    <w:p>
      <w:pPr>
        <w:spacing w:after="0"/>
        <w:ind w:left="0"/>
        <w:jc w:val="both"/>
      </w:pPr>
      <w:r>
        <w:rPr>
          <w:rFonts w:ascii="Times New Roman"/>
          <w:b w:val="false"/>
          <w:i w:val="false"/>
          <w:color w:val="000000"/>
          <w:sz w:val="28"/>
        </w:rPr>
        <w:t>
      57. Члены депутатских объединений могут:</w:t>
      </w:r>
    </w:p>
    <w:bookmarkEnd w:id="77"/>
    <w:bookmarkStart w:name="z83" w:id="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8"/>
    <w:bookmarkStart w:name="z84" w:id="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9"/>
    <w:bookmarkStart w:name="z85" w:id="80"/>
    <w:p>
      <w:pPr>
        <w:spacing w:after="0"/>
        <w:ind w:left="0"/>
        <w:jc w:val="both"/>
      </w:pPr>
      <w:r>
        <w:rPr>
          <w:rFonts w:ascii="Times New Roman"/>
          <w:b w:val="false"/>
          <w:i w:val="false"/>
          <w:color w:val="000000"/>
          <w:sz w:val="28"/>
        </w:rPr>
        <w:t>
      3) предлагать мотивированные поправки к проектам решений маслихата;</w:t>
      </w:r>
    </w:p>
    <w:bookmarkEnd w:id="80"/>
    <w:bookmarkStart w:name="z86" w:id="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1"/>
    <w:bookmarkStart w:name="z87" w:id="8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2"/>
    <w:bookmarkStart w:name="z88" w:id="83"/>
    <w:p>
      <w:pPr>
        <w:spacing w:after="0"/>
        <w:ind w:left="0"/>
        <w:jc w:val="left"/>
      </w:pPr>
      <w:r>
        <w:rPr>
          <w:rFonts w:ascii="Times New Roman"/>
          <w:b/>
          <w:i w:val="false"/>
          <w:color w:val="000000"/>
        </w:rPr>
        <w:t xml:space="preserve"> Глава 6. Депутатская этика</w:t>
      </w:r>
    </w:p>
    <w:bookmarkEnd w:id="83"/>
    <w:bookmarkStart w:name="z89" w:id="84"/>
    <w:p>
      <w:pPr>
        <w:spacing w:after="0"/>
        <w:ind w:left="0"/>
        <w:jc w:val="both"/>
      </w:pPr>
      <w:r>
        <w:rPr>
          <w:rFonts w:ascii="Times New Roman"/>
          <w:b w:val="false"/>
          <w:i w:val="false"/>
          <w:color w:val="000000"/>
          <w:sz w:val="28"/>
        </w:rPr>
        <w:t>
      59. Депутаты маслихата:</w:t>
      </w:r>
    </w:p>
    <w:bookmarkEnd w:id="84"/>
    <w:bookmarkStart w:name="z90" w:id="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5"/>
    <w:bookmarkStart w:name="z91" w:id="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6"/>
    <w:bookmarkStart w:name="z92" w:id="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7"/>
    <w:bookmarkStart w:name="z93" w:id="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8"/>
    <w:bookmarkStart w:name="z94" w:id="89"/>
    <w:p>
      <w:pPr>
        <w:spacing w:after="0"/>
        <w:ind w:left="0"/>
        <w:jc w:val="both"/>
      </w:pPr>
      <w:r>
        <w:rPr>
          <w:rFonts w:ascii="Times New Roman"/>
          <w:b w:val="false"/>
          <w:i w:val="false"/>
          <w:color w:val="000000"/>
          <w:sz w:val="28"/>
        </w:rPr>
        <w:t>
      5) не должны прерывать выступающих.</w:t>
      </w:r>
    </w:p>
    <w:bookmarkEnd w:id="89"/>
    <w:bookmarkStart w:name="z95" w:id="90"/>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0"/>
    <w:bookmarkStart w:name="z96" w:id="91"/>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1"/>
    <w:bookmarkStart w:name="z97" w:id="92"/>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2"/>
    <w:bookmarkStart w:name="z98" w:id="93"/>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3"/>
    <w:bookmarkStart w:name="z99" w:id="94"/>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4"/>
    <w:bookmarkStart w:name="z100" w:id="95"/>
    <w:p>
      <w:pPr>
        <w:spacing w:after="0"/>
        <w:ind w:left="0"/>
        <w:jc w:val="left"/>
      </w:pPr>
      <w:r>
        <w:rPr>
          <w:rFonts w:ascii="Times New Roman"/>
          <w:b/>
          <w:i w:val="false"/>
          <w:color w:val="000000"/>
        </w:rPr>
        <w:t xml:space="preserve"> Глава 7. Организация работы аппарата маслихата</w:t>
      </w:r>
    </w:p>
    <w:bookmarkEnd w:id="95"/>
    <w:bookmarkStart w:name="z101" w:id="96"/>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2" w:id="97"/>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7"/>
    <w:bookmarkStart w:name="z103" w:id="98"/>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9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