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2ec5" w14:textId="66b2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мая 2014 года № 25/13. Зарегистрировано Департаментом юстиции Карагандинской области 3 июля 2014 года № 2672. Утратило силу постановлением акимата Карагандинской области от 30 июня 2015 года № 35/09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30.06.2015 № 35/09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религиозной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Проведение регистрации и перерегистрации лиц, осуществляющих миссионерскую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согласовании расположения помещений для проведения религиозных мероприятий за пределами культовых зданий (сооружений)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04 мая 2014 года № 23/10 "Об утверждении регламентов государственных услуг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"Об утверждении регламентов государственных услуг в сфере религиозной деятельности"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Б. Абдишев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2014 года № 25/13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"Проведение регистрации и перерегистрации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миссионерскую деятельность"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"Проведение регистрации и перерегистрации лиц, осуществляющих миссионерскую деятельность" (далее –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"Проведение регистрации и перерегистрации лиц, осуществляющих миссионерскую деятельность"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утвержденного постановлением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акиматом Карагандинской области (далее – услугодатель), государственное учреждение "Управление по делам религий Карагандинской области" (далее - управление) осуществляет прием заявлений и выдачу результатов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свидетельство о регистрации (перерегистрации) миссионера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наличие заявления и прилагаемых документов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 принимает документы от услугополучателя, проверяя их на полноту и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документов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основанием для регистрации документов в журнале и выдачи услугополучателю копии заявления услугополучателя со штампом, содержащая дату и время приема документов, с указанием фамилии, имени, отчества лица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и выдача услугополучателю копии заявления услугополучателя со штампом, содержащая дату и время приема документов, с указанием фамилии, имени, отчества лица принявшего документы, осуществляется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документов является основанием для рассмотрения их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при проведении религиоведческой экспертизы для получения заключения по материалам уведомляет услугополучателя о приостановлении оказания государственной услуги с указанием его срока в течение двух рабочих дней со дня приостановления. Срок регистрации приостанавливается;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сотрудник рассматривает документы и подготавливает свидетельство о регистрации (перерегистрации) миссионера, либо мотивированный ответ об отказе в предоставлении государственной услуги в письменном виде и предоставляет их акиму области в течение 22 (не считая время проведения религиоведческой экспертизы) календарных дней с момента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подписание акимом области свидетельства о регистрации (перерегистрации) миссионера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подписанное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является основанием для его внесения в журнал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регистрация свидетельства о регистрации (перерегистрации) миссионера либо мотивированного ответа об отказе в предоставлении государственной услуги в письменном виде осуществляется управлением в течение 10 минут с момента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зарегистрированное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является основанием для отправки почтой либо выдачи нарочно услугополучателю.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 принимает документы от услугополучателя, регистрирует документы в журнале регистрации и выдача услугополучателю копии заявления услугополучателя со штампом, содержащая дату и время приема документов, с указанием фамилии, имени, отчества лица принявшего документы осуществляется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вносит в акимат области зарегистрированные документы для ознакомления акиму до конца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ознакамливается и отписывает документы руководителю управления в течение 2 календарных дней с момента внесения их ответственным сотрудником;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отписывает на исполнение ответственному сотруднику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при проведении религиоведческой экспертизы для получения заключения по материалам уведомляет услугополучателя о приостановлении оказания государственной услуги с указанием его срока в течение двух рабочих дней со дня приостановления. Срок регистрации приостанавливается;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сотрудник рассматривает документы, подготавливает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в течение 22 календарных дней с момента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управления рассматривает и визирует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в течение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сотрудник завизированное свидетельство о регистрации (перерегистрации) миссионера, либо мотивированный ответ об отказе в предоставлении государственной услуги в письменном виде вносит в акимат области до конца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аким области подписывает в течение 2 календарных дней свидетельство о регистрации (перерегистрации) миссионера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управления регистрирует свидетельство о регистрации (перерегистрации) миссионера либо мотивированный ответ об отказе в предоставлении государственной услуги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канцелярия управления отправляет услугополучателю свидетельство о регистрации (перерегистрации) миссионера либо мотивированный ответ об отказе в предоставлении государственной услуги в письменном виде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Адреса и телефоны услугодателя и управления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Обжалование решений, действий (бездействия) услугодателя и (или) его должностных лиц, по вопросам оказания государственной услуги,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"Проведение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перерегистрации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миссионерскую деятельность"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услугодателя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161"/>
        <w:gridCol w:w="7293"/>
      </w:tblGrid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Алиханова, 13</w:t>
            </w:r>
          </w:p>
        </w:tc>
      </w:tr>
    </w:tbl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"Проведение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перерегистрации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миссионерскую деятельность"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телефоны управления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048"/>
        <w:gridCol w:w="3767"/>
        <w:gridCol w:w="3655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Карагандинской области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Гоголя, 34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8-7212-56-56-93 8-7212-30-07-75</w:t>
            </w:r>
          </w:p>
        </w:tc>
      </w:tr>
    </w:tbl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"Проведение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перерегистрации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миссионерскую деятельность"</w:t>
      </w:r>
    </w:p>
    <w:bookmarkEnd w:id="13"/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6868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"Проведение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перерегистрации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миссионерскую деятельность"</w:t>
      </w:r>
    </w:p>
    <w:bookmarkEnd w:id="15"/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"Проведение регистрации и перерегистрации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миссионерскую деятельность"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699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структурно-функциональная единица: взаимодействие структурных подразделений (работников)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1 – канцелярия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2 – ответственный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3 –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4 – аким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09"/>
        <w:gridCol w:w="11171"/>
      </w:tblGrid>
      <w:tr>
        <w:trPr>
          <w:trHeight w:val="30" w:hRule="atLeast"/>
        </w:trPr>
        <w:tc>
          <w:tcPr>
            <w:tcW w:w="1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2014 года № 25/13</w:t>
      </w:r>
    </w:p>
    <w:bookmarkEnd w:id="17"/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помещений для распространения религиозной</w:t>
      </w:r>
      <w:r>
        <w:br/>
      </w:r>
      <w:r>
        <w:rPr>
          <w:rFonts w:ascii="Times New Roman"/>
          <w:b/>
          <w:i w:val="false"/>
          <w:color w:val="000000"/>
        </w:rPr>
        <w:t>
литературы 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
содержания, предметов религиозного назначения"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постановлением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акиматом Карагандинской области (далее – услугодатель), государственное учреждение "Управление по делам религий Карагандинской области" (далее - управление) осуществляет прием заявлений и выдачу результатов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20"/>
    <w:bookmarkStart w:name="z6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наличие заявления и прилагаемых документов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 принимает документы от услугополучателя, проверяя их на полноту и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документов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основанием для регистрации документов в журнале и выдачи услугополучателю копии заявления услугополучателя со штампом, содержащая дату и время приема документов, с указанием фамилии, имени, отчества лица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и выдача услугополучателю копии заявления услугополучателя, содержащая дату и время приема документов, с указанием фамилии, имени, отчества лица принявшего документы осуществляется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документов является основанием для рассмотрения их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рассматривает документы и подготавливает проект решения в письменном виде и предоставляет их акиму области в течение 20 календарных дней с момента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аким области подписывает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подписанное решение является основанием для его внесения в журнал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регистрация решения осуществляется в течение 10 минут с момента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зарегистрированное решение является основанием для отправки почтой либо выдачи нарочно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управления отправляет услугополучателю решение в день регистрации.</w:t>
      </w:r>
    </w:p>
    <w:bookmarkEnd w:id="22"/>
    <w:bookmarkStart w:name="z8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 принимает документы от услугополучателя, регистрирует документы в журнале регистрации и выдача услугополучателю копии заявления услугополучателя со штампом, содержащая дату и время приема документов, с указанием фамилии, имени, отчества лица принявшего документы осуществляется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вносит в акимат области зарегистрированные документы для ознакомления акиму области до конца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ознакамливается и отписывает документы руководителю управления в течение 2 календарных дней с момента внесения их ответственным сотрудником;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отписывает на исполнение ответственному сотруднику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рассматривает документы, подготавливает проект решения в течение 20 календарных дней с момента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рассматривает и визирует проект решения в течение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сотрудник завизированный проект решения вносит в акимат области до конца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аким области подписывает в течение 2 календарных дней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решение регистрируется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управления отправляет услугополучателю решение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Адреса и телефоны услугодателя и управления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Обжалование решений, действий (бездействия) услугодателя и (или) его должностных лиц, по вопросам оказания государственной услуги,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специальных стационарных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распространения религиозной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литературы и иных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предметов религиозного назначения"</w:t>
      </w:r>
    </w:p>
    <w:bookmarkEnd w:id="25"/>
    <w:bookmarkStart w:name="z10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услугодателя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161"/>
        <w:gridCol w:w="7293"/>
      </w:tblGrid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Алиханова, 13</w:t>
            </w:r>
          </w:p>
        </w:tc>
      </w:tr>
    </w:tbl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специальных стационарных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распространения религиозной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литературы и иных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предметов религиозного назначения"</w:t>
      </w:r>
    </w:p>
    <w:bookmarkEnd w:id="27"/>
    <w:bookmarkStart w:name="z10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телефоны управления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048"/>
        <w:gridCol w:w="3767"/>
        <w:gridCol w:w="3655"/>
      </w:tblGrid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Карагандинской области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Гоголя, 34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8-7212-56-56-93 8-7212-30-07-75</w:t>
            </w:r>
          </w:p>
        </w:tc>
      </w:tr>
    </w:tbl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специальных стационарных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распространения религиозной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литературы и иных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предметов религиозного назначения"</w:t>
      </w:r>
    </w:p>
    <w:bookmarkEnd w:id="29"/>
    <w:bookmarkStart w:name="z10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7122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22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специальных стационарных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распространения религиозной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литературы и иных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религиозного содержания,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предметов религиозного назначения"</w:t>
      </w:r>
    </w:p>
    <w:bookmarkEnd w:id="31"/>
    <w:bookmarkStart w:name="z10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помещений для распространения религиозной</w:t>
      </w:r>
      <w:r>
        <w:br/>
      </w:r>
      <w:r>
        <w:rPr>
          <w:rFonts w:ascii="Times New Roman"/>
          <w:b/>
          <w:i w:val="false"/>
          <w:color w:val="000000"/>
        </w:rPr>
        <w:t>
литературы 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
содержания, предметов религиозного назначения"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8699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структурно-функциональная единица: взаимодействие структурных подразделений (работников) услугодателя,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1 – канцелярия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2 – ответственный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3 –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4 – аким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09"/>
        <w:gridCol w:w="11171"/>
      </w:tblGrid>
      <w:tr>
        <w:trPr>
          <w:trHeight w:val="30" w:hRule="atLeast"/>
        </w:trPr>
        <w:tc>
          <w:tcPr>
            <w:tcW w:w="1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2014 года № 25/13</w:t>
      </w:r>
    </w:p>
    <w:bookmarkEnd w:id="33"/>
    <w:bookmarkStart w:name="z11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 согласовании расположения помещений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религиозных мероприятий за пределами</w:t>
      </w:r>
      <w:r>
        <w:br/>
      </w:r>
      <w:r>
        <w:rPr>
          <w:rFonts w:ascii="Times New Roman"/>
          <w:b/>
          <w:i w:val="false"/>
          <w:color w:val="000000"/>
        </w:rPr>
        <w:t>
культовых зданий (сооружений)"</w:t>
      </w:r>
    </w:p>
    <w:bookmarkEnd w:id="34"/>
    <w:bookmarkStart w:name="z11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постановлением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акиматом Карагандинской области (далее – услугодатель), государственное учреждение "Управление по делам религий Карагандинской области" (далее - управление) осуществляет прием заявлений и выдачу результатов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11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7"/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наличие заявления и прилагаемых документов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 принимает документы от услугополучателя, проверяя их на полноту и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документов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является основанием для регистрации документов в журнале и выдачи услугополучателю копии заявления услугополучателя со штампом, содержащую дату и время приема документов, с указанием фамилии, имени, отчества лица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документов и выдача услугополучателю копии заявления услугополучателя со штампом, содержащая дату и время приема документов, с указанием фамилии, имени, отчества лица принявшего документы осуществляется в течение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документов является основанием для рассмотрения их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рассматривает документы и подготавливает проект письма-согласования, либо мотивированного ответа об отказе в предоставлении государственной услуги в письменном виде в течение 21 календарных дней с момента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аким области подписывает письмо-согласование,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подписанное письмо-согласование, либо мотивированного ответа об отказе в предоставлении государственной услуги в письменном виде является основанием для его внесения в журнал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регистрация письма-согласования, либо мотивированного ответа об отказе в предоставлении государственной услуги в письменном виде осуществляется канцелярией управления в течение 10 минут с момента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зарегистрированное письмо-согласование либо мотивированный ответ об отказе в предоставлении государственной услуги в письменном виде является основанием для отправки почтой либо выдачи нарочно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управления отправляет услугополучателю письмо-согласование либо мотивированный ответ об отказе в предоставлении государственной услуги в письменном виде в день регистрации.</w:t>
      </w:r>
    </w:p>
    <w:bookmarkEnd w:id="38"/>
    <w:bookmarkStart w:name="z13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9"/>
    <w:bookmarkStart w:name="z1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управления принимает документы от услугополучателя, регистрирует документы в журнале регистрации и выдача услугополучателю копии заявления услугополучателя со штампом, содержащая дату и время приема документов, с указанием фамилии, имени, отчества лица принявшего документы осуществляется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вносит в акимат области зарегистрированные документы для ознакомления акиму области до конца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ознакамливается и отписывает документы руководителю управления в течение 2 календарных дней с момента внесения их ответственным сотрудником;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отписывает на исполнение ответственному сотруднику в течение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рассматривает документы, подготавливает проект письма-согласования либо мотивированного ответа об отказе в предоставлении государственной услуги в письменном виде в течение 21 календарного дня с момента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рассматривает и визирует проект письма-согласования, либо мотивированный ответ об отказе в предоставлении государственной услуги в письменном виде в течение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сотрудник завизированный проект письма-согласования, либо мотивированный ответ об отказе в предоставлении государственной услуги в письменном виде вносит в акимат области до конца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аким области подписывает в течение 2 календарных дней письмо-согласование,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письмо-согласование либо мотивированный ответ об отказе в предоставлении государственной услуги регистрируется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отправляет услугополучателю письмо-согласование либо мотивированный ответ об отказе в предоставлении государственной услуги в письменном виде в день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Адреса и телефоны услугодателя и управления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Обжалование решений, действий (бездействия) услугодателя и (или) его должностных лиц, по вопросам оказания государственной услуги,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bookmarkStart w:name="z1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согласовании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помещений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мероприятий за пределами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(сооружений)"</w:t>
      </w:r>
    </w:p>
    <w:bookmarkEnd w:id="41"/>
    <w:bookmarkStart w:name="z1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услугодателя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161"/>
        <w:gridCol w:w="7293"/>
      </w:tblGrid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Алиханова, 13</w:t>
            </w:r>
          </w:p>
        </w:tc>
      </w:tr>
    </w:tbl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согласовании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помещений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мероприятий за пределами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(сооружений)"</w:t>
      </w:r>
    </w:p>
    <w:bookmarkEnd w:id="43"/>
    <w:bookmarkStart w:name="z1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телефоны управления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048"/>
        <w:gridCol w:w="3767"/>
        <w:gridCol w:w="3655"/>
      </w:tblGrid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Управление по делам религий Карагандинской области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Гоголя, 34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8-7212-56-56-93 8-7212-30-07-75</w:t>
            </w:r>
          </w:p>
        </w:tc>
      </w:tr>
    </w:tbl>
    <w:bookmarkStart w:name="z1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согласовании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помещений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мероприятий за пределами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(сооружений)"</w:t>
      </w:r>
    </w:p>
    <w:bookmarkEnd w:id="45"/>
    <w:bookmarkStart w:name="z1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699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согласовании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помещений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мероприятий за пределами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(сооружений)"</w:t>
      </w:r>
    </w:p>
    <w:bookmarkEnd w:id="47"/>
    <w:bookmarkStart w:name="z1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 согласовании расположения помещений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религиозных мероприятий за пределами</w:t>
      </w:r>
      <w:r>
        <w:br/>
      </w:r>
      <w:r>
        <w:rPr>
          <w:rFonts w:ascii="Times New Roman"/>
          <w:b/>
          <w:i w:val="false"/>
          <w:color w:val="000000"/>
        </w:rPr>
        <w:t>
культовых зданий (сооружений)"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7376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 - функциональная единица: взаимодействие структурных подразделений (работников) услугодателя,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1 – канцелярия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2 – ответственный сотрудник;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3 –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4 – аким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09"/>
        <w:gridCol w:w="11171"/>
      </w:tblGrid>
      <w:tr>
        <w:trPr>
          <w:trHeight w:val="30" w:hRule="atLeast"/>
        </w:trPr>
        <w:tc>
          <w:tcPr>
            <w:tcW w:w="1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