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d38" w14:textId="15be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40/07. Зарегистрировано Департаментом юстиции Карагандинской области 20 августа 2014 года № 2724. Утратило силу постановлением акимата Карагандинской области от 19 апреля 2016 года № 28/13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19.04.2016 № 28/13.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постановлением Правительства Республики Казахстан от 24 февраля 2014 года № 134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2014 года № 40/07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уполномоченными органами акимата области, акиматов районов и городов областного значения – государственным учреждением "Управление сельского хозяйства Карагандинской области", отделами сельского хозяйства и ветеринарии районов и городов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подача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товаропроизводителям", утвержденного постановлением Правительства Республики Казахстан от 24 февраля 2014 года № 134 "Об утверждении стандарта государственной услуги "Субсидирование стоимости услуг по подаче воды сельскохозяйственным товаропроизводителям"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акимом района, города областного значения создается межведомственная комиссия (далее - МВК).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Рабочим органом МВК является отдел сельского хозяйства района, города областного значения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отдел обеспечивает публикацию порядка работы МВК в местных средствах массовой информации (далее - СМИ) с указанием сроков приема документов от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прием и регистрация отделом заявок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4 - МВК рассматривает представленные заявки и подписав соответствующий протокол, предоставляет акиму района, города областного значения на утверждение реестр услугополучателей в разрезе сельских потребительских кооперативов водопользователей (далее - СПКВ)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стоимости услуг по подаче воды сельскохозяйственным товаропроизводителям, утвержденным постановлением Правительства Республики Казахстан от 4 апреля 2006 года № 237 (далее - Правила).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аким района, города областного значения утверждает реестр услугополучателей в разрезе СПКВ и предоставляет в управление сельского хозяйства области (далее - Управление). Длительность выполнения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6 - Управление, получив реестр услугополучателей, сверяет соответствие общей суммы субсидирования по району с лимитом водопользования, установленным уполномоченным органом. После чего уведомляет в письменной форме услугополучателей о принятых решениях акимами районов, городов областного значения по утверждению реестра с указанием годовых сумм субсидий. Длительность выполнения – в течение 6 (шести)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7 – прием отделом актов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копий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8 - отдел после проверки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в Управление сводный реестр по водопользователям.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9 – Управление проверяет соответствие представленных документов требованиям Правил и в течение 3 (трех) дней формирует ведомость на выплату бюджетных субсидий и счета к оплате. При проведении платежа Управление предоставляет в течение 2 (двух) календарных дней в территориальное подразделение казначейства реестр счетов к оплате и счета к оплате. Длительность выполнения – в течение 5 (пяти)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создание МВК, который служит основанием для начала выполнения действия 2.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публикация порядка работы МВК в местных СМИ, которая служит основанием для выполнения действия 3.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принятые заявки, которые служат основанием для выполнения действия 4.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реестр услугополучателей, который служит основанием для выполнения действия 5.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в отдел Управления утвержденного реестра, который служит основанием для выполнения действия 6. Результатом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уведомление услугополучателей о решениях, принятых акимом района, города областного значения, который служит основанием для выполнения действия 7. Результатом действия 7,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принятые отделом акты оказанных услуг по подаче воды, копии платежных документов, которые служат основанием для выполнения действия 8. Результатом действия 8,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сводного реестра по оказанным услугам в Управление, который служит основанием для выполнения действия 9. Результатом действия 9,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в территориальное подразделение казначейства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аким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создается акимом района, города областного значения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отдел обеспечивает публикацию порядка работы МВК в местных СМИ с указанием сроков приема документов от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прием и регистрация отделом заявок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МВК рассматривает представленные заявки и, подписав соответствующий протокол, предоставляет акиму района, города областного значения на утверждение реестр услугополучателей в разрезе СПКВ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областного значения утверждает реестр услугополучателей в разрезе СПКВ и предоставляет в Управление. Длительность выполнения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Управление, получив реестр услугополучателей, сверяет соответствие общей суммы субсидирования по району с лимитом водопользования, установленным уполномоченным органом. После чего уведомляет в письменной форме услугополучателей о принятых решениях акимами районов, городов областного значения по утверждению реестра с указанием годовых сумм субсидий. Длительность выполнения – в течение 6 (шести)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прием отделом актов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копий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отдел после проверки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их в отдел Управления.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Управление проверяет соответствие представленных документов требованиям Правил и в течение 3 (трех) дней формирует ведомость на выплату бюджетных субсидий и счета к оплате. При проведении платежа Управление предоставляет в течение 2 (двух) календарных дней в территориальное подразделение казначейства реестр счетов к оплате и счета к оплате. Длительность выполнения – в течение 5 (пяти)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Настоящая государственная услуга "Субсидирование стоимости услуг по подаче воды сельскохозяйственным товаропроизводителям"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