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d594" w14:textId="10bd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Счетного комитета по контролю за исполнением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 октября 2014 года № 4-НҚ. Зарегистрировано в Министерстве юстиции Республики Казахстан 4 ноября 2014 года № 9850. Утратило силу нормативным постановлением Счетного комитета по контролю за исполнением республиканского бюджета от 3 августа 2016 года № 10-НҚ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Счетного комитета по контролю за исполнением республиканского бюджета от 03.08.2016 </w:t>
      </w:r>
      <w:r>
        <w:rPr>
          <w:rFonts w:ascii="Times New Roman"/>
          <w:b w:val="false"/>
          <w:i w:val="false"/>
          <w:color w:val="ff0000"/>
          <w:sz w:val="28"/>
        </w:rPr>
        <w:t>№ 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 Указом Президента Республики Казахстан от 21 января 2000 года № 327, Счетный комитет по контролю за исполнением республиканского бюджета,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Счетного комитета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нормативного постановления возложить на руководителя аппарата Счетного комитета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Джанбурчин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нормативным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 по контролю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исполнением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от 2 октября 2014 года № 4-НҚ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государственных служащих корпуса «Б»</w:t>
      </w:r>
      <w:r>
        <w:br/>
      </w:r>
      <w:r>
        <w:rPr>
          <w:rFonts w:ascii="Times New Roman"/>
          <w:b/>
          <w:i w:val="false"/>
          <w:color w:val="000000"/>
        </w:rPr>
        <w:t>
Счетного комитета по контролю за исполнением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Счетного комитета по контролю за исполнением республиканского бюджета (далее - Методика) разработана на основе 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«Б», утвержденной приказом и.о. Председателя Агентства Республики Казахстан по делам государственной службы от 5 июня 2014 года № 04-2-4/93 (зарегистрирован в Реестре государственной регистрации нормативных правовых актов № 9521).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государственных служащих корпуса «Б»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административных государственных служащих корпуса «Б» Счетного комитета по контролю за исполнением республиканского бюджета (далее - служащие)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руководителя структурного подразделения служащего (далее – руководитель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их карьерному продвижению и стажировке.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оценки «эффективно» в течение трех лет служит основанием для повышения его в должности при наличии вакантной государственной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двух оценок «неудовлетворительно» в течение последних трех лет является основанием для проведения 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служащего утверждается постоянно действующей Комиссией по делам служащих Счетного комитета по контролю за исполнением республиканского бюджета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создается приказом Председателя Счетного комитета по контролю за исполнением республиканского бюджета (далее – Счетный комитет) и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Счетного комитета.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входят лица, указанные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график проведения оценки по согласованию с председателем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уведомляет служащего, подлежащего оценке, а также лиц, указанных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руководителя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ознакамливает служащего с заполненным оценочным листом и направляет его в Службу управления персоналом в течение двух рабочих дней со дня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оценки руководителя учитывается средняя оценка эффективности деятельности структурного подразделения (далее – средняя оценка эффективности) за 4 квартала, предшествующие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с оценочным листом служащих, подлежащих оценке, направляют в Службу управления персоналом сводную информацию по персональной оценке служащих структурного подразделения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Среднее арифметическое значение персональных оценок всех служащих структурного подразделения не должно превышать среднюю оценку эффективности соответствующего структурного подразделения.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0,7х b + 0,3х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- оценка руководителя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-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Итоговая оценка служащего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86 баллов -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86 до 94 баллов -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94 баллов - «эффективно».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оценки служащего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Служба управления персоналом ознакамливает служащего с результатами оценки в течение пяти рабочих дней со дня рассмотрения результатов оценки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 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Обжалование решения Комиссии служащим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по делам государственной службы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 по контролю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исполнением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             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руководителя служащего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804"/>
        <w:gridCol w:w="2742"/>
        <w:gridCol w:w="1589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20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40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20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20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72"/>
        <w:gridCol w:w="7228"/>
      </w:tblGrid>
      <w:tr>
        <w:trPr>
          <w:trHeight w:val="30" w:hRule="atLeast"/>
        </w:trPr>
        <w:tc>
          <w:tcPr>
            <w:tcW w:w="6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Ознакомлен(-а):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  <w:tc>
          <w:tcPr>
            <w:tcW w:w="7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</w:tr>
    </w:tbl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 по контролю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исполнением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             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персональной оценке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структурного подразделения)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9429"/>
        <w:gridCol w:w="3286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арифметическое значение персональных оценок всех служащих структурного подразделения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______________________________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 по контролю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исполнением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             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круговой оценки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571"/>
        <w:gridCol w:w="2285"/>
        <w:gridCol w:w="2144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7,5 до 40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7,5 до 30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30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30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30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40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 по контролю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исполнением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             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делам служащих Счетного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 контролю за исполнением республиканского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4428"/>
        <w:gridCol w:w="3857"/>
        <w:gridCol w:w="2429"/>
        <w:gridCol w:w="2429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руководителя служащего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служащего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 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