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f7a7" w14:textId="15af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28 марта 2014 года № 26/210. Зарегистрировано Департаментом юстиции Карагандинской области 10 апреля 2014 года № 2583. Утратило силу решением Балхашского городского маслихата Карагандинской области от 4 мая 2016 года № 2/24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Касимова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26/210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</w:t>
      </w:r>
      <w:r>
        <w:br/>
      </w:r>
      <w:r>
        <w:rPr>
          <w:rFonts w:ascii="Times New Roman"/>
          <w:b/>
          <w:i w:val="false"/>
          <w:color w:val="000000"/>
        </w:rPr>
        <w:t>отходов по городу Балхаш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7"/>
        <w:gridCol w:w="3149"/>
        <w:gridCol w:w="3483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кубического метра на 1 расчетную единицу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Неблагоустроенные домовладения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сберегательные 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автозаправочные станции,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 -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