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aad86" w14:textId="01aad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на 2014 год в городе Шахтинске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14 января 2014 года № 2/4. Зарегистрировано Департаментом юстиции Карагандинской области 10 февраля 2014 года № 2536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Шахтинска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лиц, относящихся к целевым группам населения согласно приложению к данному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города Шахтинска" обеспечить безработных, входящих в целевые группы, мерами социальной защиты согласно правил, установленных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Шахтинска Рыстина Н.Б.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А. Аглиулин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Шахтинска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января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2/4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Дополнительный перечень лиц, относящихся к целевым группам населения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287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категории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старше пятидесяти лет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длительное время не работавшие (один год и более)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Выпускники начального, среднего профессионального образования (в течение 12 месяцев с даты окончания учебного заведения)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Незанятая молодежь, не имеющая опыта и стажа работы по полученной специальности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