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88fb" w14:textId="7c08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занятости и социальных программ Нуринского района Карагандинской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Нуринского района Карагандинской области от 23 октября 2014 года № 24/03. Зарегистрировано Департаментом юстиции Карагандинской области 24 ноября 2014 года № 2827. Утратило силу постановлением акимата Нуринского района Карагандинской области от 6 мая 2016 года № 13/01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Нуринского района Карагандинской области от 06.05.2016 № 13/01.</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 xml:space="preserve"> О местном государственном управлении и самоуправлении в Республике Казахстан</w:t>
      </w:r>
      <w:r>
        <w:rPr>
          <w:rFonts w:ascii="Times New Roman"/>
          <w:b w:val="false"/>
          <w:i w:val="false"/>
          <w:color w:val="000000"/>
          <w:sz w:val="28"/>
        </w:rPr>
        <w:t>", от 27 ноября 2000 года "</w:t>
      </w:r>
      <w:r>
        <w:rPr>
          <w:rFonts w:ascii="Times New Roman"/>
          <w:b w:val="false"/>
          <w:i w:val="false"/>
          <w:color w:val="000000"/>
          <w:sz w:val="28"/>
        </w:rPr>
        <w:t xml:space="preserve"> Об административных процедурах</w:t>
      </w:r>
      <w:r>
        <w:rPr>
          <w:rFonts w:ascii="Times New Roman"/>
          <w:b w:val="false"/>
          <w:i w:val="false"/>
          <w:color w:val="000000"/>
          <w:sz w:val="28"/>
        </w:rPr>
        <w:t>" и Указами Президента Республики Казахстан от 29 октября 2012 года № 410 "</w:t>
      </w:r>
      <w:r>
        <w:rPr>
          <w:rFonts w:ascii="Times New Roman"/>
          <w:b w:val="false"/>
          <w:i w:val="false"/>
          <w:color w:val="000000"/>
          <w:sz w:val="28"/>
        </w:rPr>
        <w:t xml:space="preserve"> Об утверждении Типового положения государственного органа Республики Казахстан</w:t>
      </w:r>
      <w:r>
        <w:rPr>
          <w:rFonts w:ascii="Times New Roman"/>
          <w:b w:val="false"/>
          <w:i w:val="false"/>
          <w:color w:val="000000"/>
          <w:sz w:val="28"/>
        </w:rPr>
        <w:t>", от 7 марта 2013 года № 523 "</w:t>
      </w:r>
      <w:r>
        <w:rPr>
          <w:rFonts w:ascii="Times New Roman"/>
          <w:b w:val="false"/>
          <w:i w:val="false"/>
          <w:color w:val="000000"/>
          <w:sz w:val="28"/>
        </w:rPr>
        <w:t xml:space="preserve"> Об утверждении Реестра должностей государственных служащих</w:t>
      </w:r>
      <w:r>
        <w:rPr>
          <w:rFonts w:ascii="Times New Roman"/>
          <w:b w:val="false"/>
          <w:i w:val="false"/>
          <w:color w:val="000000"/>
          <w:sz w:val="28"/>
        </w:rPr>
        <w:t xml:space="preserve">", акимат Нуринского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государственного учреждения "Отдел занятости и социальных программ Нуринского района Карагандинской области".</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данного постановления возложить на руководителя аппарата акима района Муканову Салтанат Аккошкаровну.</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района</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Бексултанов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76"/>
        <w:gridCol w:w="11424"/>
      </w:tblGrid>
      <w:tr>
        <w:trPr>
          <w:trHeight w:val="30" w:hRule="atLeast"/>
        </w:trPr>
        <w:tc>
          <w:tcPr>
            <w:tcW w:w="8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Утверждено постановлением</w:t>
            </w:r>
            <w:r>
              <w:br/>
            </w:r>
            <w:r>
              <w:rPr>
                <w:rFonts w:ascii="Times New Roman"/>
                <w:b w:val="false"/>
                <w:i w:val="false"/>
                <w:color w:val="000000"/>
                <w:sz w:val="20"/>
              </w:rPr>
              <w:t>
акимата Нуринского района</w:t>
            </w:r>
            <w:r>
              <w:br/>
            </w:r>
            <w:r>
              <w:rPr>
                <w:rFonts w:ascii="Times New Roman"/>
                <w:b w:val="false"/>
                <w:i w:val="false"/>
                <w:color w:val="000000"/>
                <w:sz w:val="20"/>
              </w:rPr>
              <w:t>
от "23" октября 2014 года №</w:t>
            </w:r>
            <w:r>
              <w:br/>
            </w:r>
            <w:r>
              <w:rPr>
                <w:rFonts w:ascii="Times New Roman"/>
                <w:b w:val="false"/>
                <w:i w:val="false"/>
                <w:color w:val="000000"/>
                <w:sz w:val="20"/>
              </w:rPr>
              <w:t>
24/03</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"Отдел занятости и социальных</w:t>
      </w:r>
      <w:r>
        <w:br/>
      </w:r>
      <w:r>
        <w:rPr>
          <w:rFonts w:ascii="Times New Roman"/>
          <w:b/>
          <w:i w:val="false"/>
          <w:color w:val="000000"/>
        </w:rPr>
        <w:t>программ Нуринского района Карагандинской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Государственное учреждение "Отдел занятости и социальных программ Нуринского района Карагандинской области" (далее – государственное учреждение) является государственным органом, осуществляющим руководство в сфере занятости и социальных программ района.</w:t>
      </w:r>
      <w:r>
        <w:br/>
      </w:r>
      <w:r>
        <w:rPr>
          <w:rFonts w:ascii="Times New Roman"/>
          <w:b w:val="false"/>
          <w:i w:val="false"/>
          <w:color w:val="000000"/>
          <w:sz w:val="28"/>
        </w:rPr>
        <w:t xml:space="preserve">
      2. </w:t>
      </w:r>
      <w:r>
        <w:rPr>
          <w:rFonts w:ascii="Times New Roman"/>
          <w:b w:val="false"/>
          <w:i w:val="false"/>
          <w:color w:val="000000"/>
          <w:sz w:val="28"/>
        </w:rPr>
        <w:t xml:space="preserve">Государственное учреждение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3. </w:t>
      </w:r>
      <w:r>
        <w:rPr>
          <w:rFonts w:ascii="Times New Roman"/>
          <w:b w:val="false"/>
          <w:i w:val="false"/>
          <w:color w:val="000000"/>
          <w:sz w:val="28"/>
        </w:rPr>
        <w:t>Государственное учреждение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4. </w:t>
      </w:r>
      <w:r>
        <w:rPr>
          <w:rFonts w:ascii="Times New Roman"/>
          <w:b w:val="false"/>
          <w:i w:val="false"/>
          <w:color w:val="000000"/>
          <w:sz w:val="28"/>
        </w:rPr>
        <w:t>Государственное учреждение вступает в гражданско-правовые отношения от собственного имени.</w:t>
      </w:r>
      <w:r>
        <w:br/>
      </w:r>
      <w:r>
        <w:rPr>
          <w:rFonts w:ascii="Times New Roman"/>
          <w:b w:val="false"/>
          <w:i w:val="false"/>
          <w:color w:val="000000"/>
          <w:sz w:val="28"/>
        </w:rPr>
        <w:t xml:space="preserve">
      5. </w:t>
      </w:r>
      <w:r>
        <w:rPr>
          <w:rFonts w:ascii="Times New Roman"/>
          <w:b w:val="false"/>
          <w:i w:val="false"/>
          <w:color w:val="000000"/>
          <w:sz w:val="28"/>
        </w:rPr>
        <w:t>Государственное учреждение "Отдел занятости и социальных программ Нуринского района Карагандинской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6. </w:t>
      </w:r>
      <w:r>
        <w:rPr>
          <w:rFonts w:ascii="Times New Roman"/>
          <w:b w:val="false"/>
          <w:i w:val="false"/>
          <w:color w:val="000000"/>
          <w:sz w:val="28"/>
        </w:rPr>
        <w:t>Государственное учреждение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и другими актами, предусмотренными законодательством Республики Казахстан.</w:t>
      </w:r>
      <w:r>
        <w:br/>
      </w:r>
      <w:r>
        <w:rPr>
          <w:rFonts w:ascii="Times New Roman"/>
          <w:b w:val="false"/>
          <w:i w:val="false"/>
          <w:color w:val="000000"/>
          <w:sz w:val="28"/>
        </w:rPr>
        <w:t xml:space="preserve">
      7. </w:t>
      </w:r>
      <w:r>
        <w:rPr>
          <w:rFonts w:ascii="Times New Roman"/>
          <w:b w:val="false"/>
          <w:i w:val="false"/>
          <w:color w:val="000000"/>
          <w:sz w:val="28"/>
        </w:rPr>
        <w:t>Структура и лимит штатной численности государственного учреждения утверждаются в соответствии с действующим законодательством.</w:t>
      </w:r>
      <w:r>
        <w:br/>
      </w:r>
      <w:r>
        <w:rPr>
          <w:rFonts w:ascii="Times New Roman"/>
          <w:b w:val="false"/>
          <w:i w:val="false"/>
          <w:color w:val="000000"/>
          <w:sz w:val="28"/>
        </w:rPr>
        <w:t xml:space="preserve">
      8. </w:t>
      </w:r>
      <w:r>
        <w:rPr>
          <w:rFonts w:ascii="Times New Roman"/>
          <w:b w:val="false"/>
          <w:i w:val="false"/>
          <w:color w:val="000000"/>
          <w:sz w:val="28"/>
        </w:rPr>
        <w:t>Местонахождение юридического лица: Карагандинская область, Нуринский район, поселок Киевка, улица Абая, 48, индекс 100900.</w:t>
      </w:r>
      <w:r>
        <w:br/>
      </w:r>
      <w:r>
        <w:rPr>
          <w:rFonts w:ascii="Times New Roman"/>
          <w:b w:val="false"/>
          <w:i w:val="false"/>
          <w:color w:val="000000"/>
          <w:sz w:val="28"/>
        </w:rPr>
        <w:t xml:space="preserve">
      9. </w:t>
      </w:r>
      <w:r>
        <w:rPr>
          <w:rFonts w:ascii="Times New Roman"/>
          <w:b w:val="false"/>
          <w:i w:val="false"/>
          <w:color w:val="000000"/>
          <w:sz w:val="28"/>
        </w:rPr>
        <w:t>Полное наименование государственного органа - государственное учреждение "Отдел занятости и социальных программ Нуринского района Карагандинской области".</w:t>
      </w:r>
      <w:r>
        <w:br/>
      </w:r>
      <w:r>
        <w:rPr>
          <w:rFonts w:ascii="Times New Roman"/>
          <w:b w:val="false"/>
          <w:i w:val="false"/>
          <w:color w:val="000000"/>
          <w:sz w:val="28"/>
        </w:rPr>
        <w:t xml:space="preserve">
      10. </w:t>
      </w:r>
      <w:r>
        <w:rPr>
          <w:rFonts w:ascii="Times New Roman"/>
          <w:b w:val="false"/>
          <w:i w:val="false"/>
          <w:color w:val="000000"/>
          <w:sz w:val="28"/>
        </w:rPr>
        <w:t>Настоящее Положение является учредительным документом государственного учреждения.</w:t>
      </w:r>
      <w:r>
        <w:br/>
      </w:r>
      <w:r>
        <w:rPr>
          <w:rFonts w:ascii="Times New Roman"/>
          <w:b w:val="false"/>
          <w:i w:val="false"/>
          <w:color w:val="000000"/>
          <w:sz w:val="28"/>
        </w:rPr>
        <w:t xml:space="preserve">
      11. </w:t>
      </w:r>
      <w:r>
        <w:rPr>
          <w:rFonts w:ascii="Times New Roman"/>
          <w:b w:val="false"/>
          <w:i w:val="false"/>
          <w:color w:val="000000"/>
          <w:sz w:val="28"/>
        </w:rPr>
        <w:t>Финансирование деятельности государственного учреждения осуществляется из местного бюджета.</w:t>
      </w:r>
      <w:r>
        <w:br/>
      </w:r>
      <w:r>
        <w:rPr>
          <w:rFonts w:ascii="Times New Roman"/>
          <w:b w:val="false"/>
          <w:i w:val="false"/>
          <w:color w:val="000000"/>
          <w:sz w:val="28"/>
        </w:rPr>
        <w:t xml:space="preserve">
      12. </w:t>
      </w:r>
      <w:r>
        <w:rPr>
          <w:rFonts w:ascii="Times New Roman"/>
          <w:b w:val="false"/>
          <w:i w:val="false"/>
          <w:color w:val="000000"/>
          <w:sz w:val="28"/>
        </w:rPr>
        <w:t>Государственному учреждению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занятости и социальных программ Нуринского района Карагандинской области".</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местного бюджета.</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 осуществление единой государственной политики в области занятости, социальной защиты социально уязвимых слоев населения, координация работы других государственных органов района в соответствии с действующим законодательством Республики Казахстан.</w:t>
      </w:r>
      <w:r>
        <w:br/>
      </w:r>
      <w:r>
        <w:rPr>
          <w:rFonts w:ascii="Times New Roman"/>
          <w:b w:val="false"/>
          <w:i w:val="false"/>
          <w:color w:val="000000"/>
          <w:sz w:val="28"/>
        </w:rPr>
        <w:t xml:space="preserve">
      14. </w:t>
      </w:r>
      <w:r>
        <w:rPr>
          <w:rFonts w:ascii="Times New Roman"/>
          <w:b w:val="false"/>
          <w:i w:val="false"/>
          <w:color w:val="000000"/>
          <w:sz w:val="28"/>
        </w:rPr>
        <w:t>Задачи:</w:t>
      </w:r>
      <w:r>
        <w:br/>
      </w:r>
      <w:r>
        <w:rPr>
          <w:rFonts w:ascii="Times New Roman"/>
          <w:b w:val="false"/>
          <w:i w:val="false"/>
          <w:color w:val="000000"/>
          <w:sz w:val="28"/>
        </w:rPr>
        <w:t xml:space="preserve">
      1) </w:t>
      </w:r>
      <w:r>
        <w:rPr>
          <w:rFonts w:ascii="Times New Roman"/>
          <w:b w:val="false"/>
          <w:i w:val="false"/>
          <w:color w:val="000000"/>
          <w:sz w:val="28"/>
        </w:rPr>
        <w:t>информирование обращающихся граждан и безработных о возможности получения работы, а работодателей – о возможности обеспечения рабочей силой;</w:t>
      </w:r>
      <w:r>
        <w:br/>
      </w:r>
      <w:r>
        <w:rPr>
          <w:rFonts w:ascii="Times New Roman"/>
          <w:b w:val="false"/>
          <w:i w:val="false"/>
          <w:color w:val="000000"/>
          <w:sz w:val="28"/>
        </w:rPr>
        <w:t xml:space="preserve">
      2) </w:t>
      </w:r>
      <w:r>
        <w:rPr>
          <w:rFonts w:ascii="Times New Roman"/>
          <w:b w:val="false"/>
          <w:i w:val="false"/>
          <w:color w:val="000000"/>
          <w:sz w:val="28"/>
        </w:rPr>
        <w:t>направление безработных на профессиональную подготовку, переподготовку и повышение квалификации в соответствии с потребностями рынка труда с последующим содействием их трудоустройства;</w:t>
      </w:r>
      <w:r>
        <w:br/>
      </w:r>
      <w:r>
        <w:rPr>
          <w:rFonts w:ascii="Times New Roman"/>
          <w:b w:val="false"/>
          <w:i w:val="false"/>
          <w:color w:val="000000"/>
          <w:sz w:val="28"/>
        </w:rPr>
        <w:t xml:space="preserve">
      3) </w:t>
      </w:r>
      <w:r>
        <w:rPr>
          <w:rFonts w:ascii="Times New Roman"/>
          <w:b w:val="false"/>
          <w:i w:val="false"/>
          <w:color w:val="000000"/>
          <w:sz w:val="28"/>
        </w:rPr>
        <w:t>направление на профессиональную подготовку, переподготовку, повышение квалификации в соответствии с потребностями рынка занятых и лиц, занятых уходом за детьми в возрасте до семи лет, из числа малообеспеченных в случае их обращения;</w:t>
      </w:r>
      <w:r>
        <w:br/>
      </w:r>
      <w:r>
        <w:rPr>
          <w:rFonts w:ascii="Times New Roman"/>
          <w:b w:val="false"/>
          <w:i w:val="false"/>
          <w:color w:val="000000"/>
          <w:sz w:val="28"/>
        </w:rPr>
        <w:t xml:space="preserve">
      4) </w:t>
      </w:r>
      <w:r>
        <w:rPr>
          <w:rFonts w:ascii="Times New Roman"/>
          <w:b w:val="false"/>
          <w:i w:val="false"/>
          <w:color w:val="000000"/>
          <w:sz w:val="28"/>
        </w:rPr>
        <w:t>выдача безработному справки, что он зарегистрирован как безработный;</w:t>
      </w:r>
      <w:r>
        <w:br/>
      </w:r>
      <w:r>
        <w:rPr>
          <w:rFonts w:ascii="Times New Roman"/>
          <w:b w:val="false"/>
          <w:i w:val="false"/>
          <w:color w:val="000000"/>
          <w:sz w:val="28"/>
        </w:rPr>
        <w:t xml:space="preserve">
      5) </w:t>
      </w:r>
      <w:r>
        <w:rPr>
          <w:rFonts w:ascii="Times New Roman"/>
          <w:b w:val="false"/>
          <w:i w:val="false"/>
          <w:color w:val="000000"/>
          <w:sz w:val="28"/>
        </w:rPr>
        <w:t>анализирование, прогнозирование спроса и предложения части экономически активного населения (рабочей силы) и информирование населения, местных и центральных исполнительных органов о состоянии рынка труда;</w:t>
      </w:r>
      <w:r>
        <w:br/>
      </w:r>
      <w:r>
        <w:rPr>
          <w:rFonts w:ascii="Times New Roman"/>
          <w:b w:val="false"/>
          <w:i w:val="false"/>
          <w:color w:val="000000"/>
          <w:sz w:val="28"/>
        </w:rPr>
        <w:t xml:space="preserve">
      6) </w:t>
      </w:r>
      <w:r>
        <w:rPr>
          <w:rFonts w:ascii="Times New Roman"/>
          <w:b w:val="false"/>
          <w:i w:val="false"/>
          <w:color w:val="000000"/>
          <w:sz w:val="28"/>
        </w:rPr>
        <w:t>направление безработных с их согласия на общественные работы;</w:t>
      </w:r>
      <w:r>
        <w:br/>
      </w:r>
      <w:r>
        <w:rPr>
          <w:rFonts w:ascii="Times New Roman"/>
          <w:b w:val="false"/>
          <w:i w:val="false"/>
          <w:color w:val="000000"/>
          <w:sz w:val="28"/>
        </w:rPr>
        <w:t xml:space="preserve">
      7) </w:t>
      </w:r>
      <w:r>
        <w:rPr>
          <w:rFonts w:ascii="Times New Roman"/>
          <w:b w:val="false"/>
          <w:i w:val="false"/>
          <w:color w:val="000000"/>
          <w:sz w:val="28"/>
        </w:rPr>
        <w:t>оказание содействия гражданам и безработным в выборе работы, выдача направления для трудоустройства и обучения;</w:t>
      </w:r>
      <w:r>
        <w:br/>
      </w:r>
      <w:r>
        <w:rPr>
          <w:rFonts w:ascii="Times New Roman"/>
          <w:b w:val="false"/>
          <w:i w:val="false"/>
          <w:color w:val="000000"/>
          <w:sz w:val="28"/>
        </w:rPr>
        <w:t xml:space="preserve">
      8) </w:t>
      </w:r>
      <w:r>
        <w:rPr>
          <w:rFonts w:ascii="Times New Roman"/>
          <w:b w:val="false"/>
          <w:i w:val="false"/>
          <w:color w:val="000000"/>
          <w:sz w:val="28"/>
        </w:rPr>
        <w:t>формирование банка данных по рынку труда;</w:t>
      </w:r>
      <w:r>
        <w:br/>
      </w:r>
      <w:r>
        <w:rPr>
          <w:rFonts w:ascii="Times New Roman"/>
          <w:b w:val="false"/>
          <w:i w:val="false"/>
          <w:color w:val="000000"/>
          <w:sz w:val="28"/>
        </w:rPr>
        <w:t xml:space="preserve">
      9) </w:t>
      </w:r>
      <w:r>
        <w:rPr>
          <w:rFonts w:ascii="Times New Roman"/>
          <w:b w:val="false"/>
          <w:i w:val="false"/>
          <w:color w:val="000000"/>
          <w:sz w:val="28"/>
        </w:rPr>
        <w:t>не позднее пяти рабочих дней со дня обращения лиц регистрирование, постановка их на учет;</w:t>
      </w:r>
      <w:r>
        <w:br/>
      </w:r>
      <w:r>
        <w:rPr>
          <w:rFonts w:ascii="Times New Roman"/>
          <w:b w:val="false"/>
          <w:i w:val="false"/>
          <w:color w:val="000000"/>
          <w:sz w:val="28"/>
        </w:rPr>
        <w:t xml:space="preserve">
      10) </w:t>
      </w:r>
      <w:r>
        <w:rPr>
          <w:rFonts w:ascii="Times New Roman"/>
          <w:b w:val="false"/>
          <w:i w:val="false"/>
          <w:color w:val="000000"/>
          <w:sz w:val="28"/>
        </w:rPr>
        <w:t>оказание бесплатных услуг гражданам и безработным в профессиональной ориентации;</w:t>
      </w:r>
      <w:r>
        <w:br/>
      </w:r>
      <w:r>
        <w:rPr>
          <w:rFonts w:ascii="Times New Roman"/>
          <w:b w:val="false"/>
          <w:i w:val="false"/>
          <w:color w:val="000000"/>
          <w:sz w:val="28"/>
        </w:rPr>
        <w:t xml:space="preserve">
      11) </w:t>
      </w:r>
      <w:r>
        <w:rPr>
          <w:rFonts w:ascii="Times New Roman"/>
          <w:b w:val="false"/>
          <w:i w:val="false"/>
          <w:color w:val="000000"/>
          <w:sz w:val="28"/>
        </w:rPr>
        <w:t>реализация в пределах компетенции государственной политики в сфере занятости населения и специальных мероприятий, обеспечивающих содействие занятости целевым группам;</w:t>
      </w:r>
      <w:r>
        <w:br/>
      </w:r>
      <w:r>
        <w:rPr>
          <w:rFonts w:ascii="Times New Roman"/>
          <w:b w:val="false"/>
          <w:i w:val="false"/>
          <w:color w:val="000000"/>
          <w:sz w:val="28"/>
        </w:rPr>
        <w:t xml:space="preserve">
      12) </w:t>
      </w:r>
      <w:r>
        <w:rPr>
          <w:rFonts w:ascii="Times New Roman"/>
          <w:b w:val="false"/>
          <w:i w:val="false"/>
          <w:color w:val="000000"/>
          <w:sz w:val="28"/>
        </w:rPr>
        <w:t>осуществление мероприятий по выполнению и учету малообеспеченных граждан, свовременное правильное ведение базы данных малообеспеченных граждан;</w:t>
      </w:r>
      <w:r>
        <w:br/>
      </w:r>
      <w:r>
        <w:rPr>
          <w:rFonts w:ascii="Times New Roman"/>
          <w:b w:val="false"/>
          <w:i w:val="false"/>
          <w:color w:val="000000"/>
          <w:sz w:val="28"/>
        </w:rPr>
        <w:t xml:space="preserve">
      13) </w:t>
      </w:r>
      <w:r>
        <w:rPr>
          <w:rFonts w:ascii="Times New Roman"/>
          <w:b w:val="false"/>
          <w:i w:val="false"/>
          <w:color w:val="000000"/>
          <w:sz w:val="28"/>
        </w:rPr>
        <w:t>организация работы по предоставлению государственной адресной социальной помощи малообеспеченным слоям населения;</w:t>
      </w:r>
      <w:r>
        <w:br/>
      </w:r>
      <w:r>
        <w:rPr>
          <w:rFonts w:ascii="Times New Roman"/>
          <w:b w:val="false"/>
          <w:i w:val="false"/>
          <w:color w:val="000000"/>
          <w:sz w:val="28"/>
        </w:rPr>
        <w:t xml:space="preserve">
      14) </w:t>
      </w:r>
      <w:r>
        <w:rPr>
          <w:rFonts w:ascii="Times New Roman"/>
          <w:b w:val="false"/>
          <w:i w:val="false"/>
          <w:color w:val="000000"/>
          <w:sz w:val="28"/>
        </w:rPr>
        <w:t>организация работы по определению контингента, находящегося ниже черты бедности и нуждающегося в адресной социальной помощи;</w:t>
      </w:r>
      <w:r>
        <w:br/>
      </w:r>
      <w:r>
        <w:rPr>
          <w:rFonts w:ascii="Times New Roman"/>
          <w:b w:val="false"/>
          <w:i w:val="false"/>
          <w:color w:val="000000"/>
          <w:sz w:val="28"/>
        </w:rPr>
        <w:t xml:space="preserve">
      15) </w:t>
      </w:r>
      <w:r>
        <w:rPr>
          <w:rFonts w:ascii="Times New Roman"/>
          <w:b w:val="false"/>
          <w:i w:val="false"/>
          <w:color w:val="000000"/>
          <w:sz w:val="28"/>
        </w:rPr>
        <w:t>организация работы по назначению жилищных пособий;</w:t>
      </w:r>
      <w:r>
        <w:br/>
      </w:r>
      <w:r>
        <w:rPr>
          <w:rFonts w:ascii="Times New Roman"/>
          <w:b w:val="false"/>
          <w:i w:val="false"/>
          <w:color w:val="000000"/>
          <w:sz w:val="28"/>
        </w:rPr>
        <w:t xml:space="preserve">
      16) </w:t>
      </w:r>
      <w:r>
        <w:rPr>
          <w:rFonts w:ascii="Times New Roman"/>
          <w:b w:val="false"/>
          <w:i w:val="false"/>
          <w:color w:val="000000"/>
          <w:sz w:val="28"/>
        </w:rPr>
        <w:t>организация и проведение разъяснительной работы среди населения, оказание методической помощи аппаратам акимов сельских округов по вопросам единовременных компенсаций реабилитированным гражданам, пострадавшим вследствие ядерных испытаний на Семипалатинском испытательном ядерном полигоне, семьям погибших военнослужащих, другим слоям населения, претендующим на льготы в соответствии с нормативными правовыми актами государства;</w:t>
      </w:r>
      <w:r>
        <w:br/>
      </w:r>
      <w:r>
        <w:rPr>
          <w:rFonts w:ascii="Times New Roman"/>
          <w:b w:val="false"/>
          <w:i w:val="false"/>
          <w:color w:val="000000"/>
          <w:sz w:val="28"/>
        </w:rPr>
        <w:t xml:space="preserve">
      17) </w:t>
      </w:r>
      <w:r>
        <w:rPr>
          <w:rFonts w:ascii="Times New Roman"/>
          <w:b w:val="false"/>
          <w:i w:val="false"/>
          <w:color w:val="000000"/>
          <w:sz w:val="28"/>
        </w:rPr>
        <w:t>организация социального обслуживания на дому одиноких нетрудоспособных граждан;</w:t>
      </w:r>
      <w:r>
        <w:br/>
      </w:r>
      <w:r>
        <w:rPr>
          <w:rFonts w:ascii="Times New Roman"/>
          <w:b w:val="false"/>
          <w:i w:val="false"/>
          <w:color w:val="000000"/>
          <w:sz w:val="28"/>
        </w:rPr>
        <w:t xml:space="preserve">
      18) </w:t>
      </w:r>
      <w:r>
        <w:rPr>
          <w:rFonts w:ascii="Times New Roman"/>
          <w:b w:val="false"/>
          <w:i w:val="false"/>
          <w:color w:val="000000"/>
          <w:sz w:val="28"/>
        </w:rPr>
        <w:t>оказание содействия в обеспечении инвалидов средствами передвижения;</w:t>
      </w:r>
      <w:r>
        <w:br/>
      </w:r>
      <w:r>
        <w:rPr>
          <w:rFonts w:ascii="Times New Roman"/>
          <w:b w:val="false"/>
          <w:i w:val="false"/>
          <w:color w:val="000000"/>
          <w:sz w:val="28"/>
        </w:rPr>
        <w:t xml:space="preserve">
      19) </w:t>
      </w:r>
      <w:r>
        <w:rPr>
          <w:rFonts w:ascii="Times New Roman"/>
          <w:b w:val="false"/>
          <w:i w:val="false"/>
          <w:color w:val="000000"/>
          <w:sz w:val="28"/>
        </w:rPr>
        <w:t>организация работы по выявлению граждан, в том числе через отделения социальной помощи на дому, нуждающихся в определении в дома-интернаты: психоневрологические, для престарелых и инвалидов и оформлению необходимых документов для направления их в эти учреждения;</w:t>
      </w:r>
      <w:r>
        <w:br/>
      </w:r>
      <w:r>
        <w:rPr>
          <w:rFonts w:ascii="Times New Roman"/>
          <w:b w:val="false"/>
          <w:i w:val="false"/>
          <w:color w:val="000000"/>
          <w:sz w:val="28"/>
        </w:rPr>
        <w:t xml:space="preserve">
      20) </w:t>
      </w:r>
      <w:r>
        <w:rPr>
          <w:rFonts w:ascii="Times New Roman"/>
          <w:b w:val="false"/>
          <w:i w:val="false"/>
          <w:color w:val="000000"/>
          <w:sz w:val="28"/>
        </w:rPr>
        <w:t>организация работы по оказанию социальной поддержки, в том числе через отделения социальной помощи на дому, детям с ограниченными возможностями;</w:t>
      </w:r>
      <w:r>
        <w:br/>
      </w:r>
      <w:r>
        <w:rPr>
          <w:rFonts w:ascii="Times New Roman"/>
          <w:b w:val="false"/>
          <w:i w:val="false"/>
          <w:color w:val="000000"/>
          <w:sz w:val="28"/>
        </w:rPr>
        <w:t xml:space="preserve">
      21) </w:t>
      </w:r>
      <w:r>
        <w:rPr>
          <w:rFonts w:ascii="Times New Roman"/>
          <w:b w:val="false"/>
          <w:i w:val="false"/>
          <w:color w:val="000000"/>
          <w:sz w:val="28"/>
        </w:rPr>
        <w:t>оформление документов на инвалидов для предоставления им протезно-ортопедической помощи;</w:t>
      </w:r>
      <w:r>
        <w:br/>
      </w:r>
      <w:r>
        <w:rPr>
          <w:rFonts w:ascii="Times New Roman"/>
          <w:b w:val="false"/>
          <w:i w:val="false"/>
          <w:color w:val="000000"/>
          <w:sz w:val="28"/>
        </w:rPr>
        <w:t xml:space="preserve">
      22) </w:t>
      </w:r>
      <w:r>
        <w:rPr>
          <w:rFonts w:ascii="Times New Roman"/>
          <w:b w:val="false"/>
          <w:i w:val="false"/>
          <w:color w:val="000000"/>
          <w:sz w:val="28"/>
        </w:rPr>
        <w:t>оформление документов на инвалидов для обеспечения их сурдо-тифлотехническими средствами и обязательными гигиеническими средствами;</w:t>
      </w:r>
      <w:r>
        <w:br/>
      </w:r>
      <w:r>
        <w:rPr>
          <w:rFonts w:ascii="Times New Roman"/>
          <w:b w:val="false"/>
          <w:i w:val="false"/>
          <w:color w:val="000000"/>
          <w:sz w:val="28"/>
        </w:rPr>
        <w:t xml:space="preserve">
      23) </w:t>
      </w:r>
      <w:r>
        <w:rPr>
          <w:rFonts w:ascii="Times New Roman"/>
          <w:b w:val="false"/>
          <w:i w:val="false"/>
          <w:color w:val="000000"/>
          <w:sz w:val="28"/>
        </w:rPr>
        <w:t>оформление документов на инвалидов для предоставления им кресла – коляски";</w:t>
      </w:r>
      <w:r>
        <w:br/>
      </w:r>
      <w:r>
        <w:rPr>
          <w:rFonts w:ascii="Times New Roman"/>
          <w:b w:val="false"/>
          <w:i w:val="false"/>
          <w:color w:val="000000"/>
          <w:sz w:val="28"/>
        </w:rPr>
        <w:t xml:space="preserve">
      24) </w:t>
      </w:r>
      <w:r>
        <w:rPr>
          <w:rFonts w:ascii="Times New Roman"/>
          <w:b w:val="false"/>
          <w:i w:val="false"/>
          <w:color w:val="000000"/>
          <w:sz w:val="28"/>
        </w:rPr>
        <w:t>организация совместной деятельности с общественными объединениями (ветеранскими организациями, обществами инвалидов, благотворительными фондами и другими некоммерческими организациями) по вопросам социальной защиты граждан района;</w:t>
      </w:r>
      <w:r>
        <w:br/>
      </w:r>
      <w:r>
        <w:rPr>
          <w:rFonts w:ascii="Times New Roman"/>
          <w:b w:val="false"/>
          <w:i w:val="false"/>
          <w:color w:val="000000"/>
          <w:sz w:val="28"/>
        </w:rPr>
        <w:t xml:space="preserve">
      25) </w:t>
      </w:r>
      <w:r>
        <w:rPr>
          <w:rFonts w:ascii="Times New Roman"/>
          <w:b w:val="false"/>
          <w:i w:val="false"/>
          <w:color w:val="000000"/>
          <w:sz w:val="28"/>
        </w:rPr>
        <w:t>оформление документов на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val="false"/>
          <w:i w:val="false"/>
          <w:color w:val="000000"/>
          <w:sz w:val="28"/>
        </w:rPr>
        <w:t xml:space="preserve">
      26) </w:t>
      </w:r>
      <w:r>
        <w:rPr>
          <w:rFonts w:ascii="Times New Roman"/>
          <w:b w:val="false"/>
          <w:i w:val="false"/>
          <w:color w:val="000000"/>
          <w:sz w:val="28"/>
        </w:rPr>
        <w:t>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w:t>
      </w:r>
      <w:r>
        <w:br/>
      </w:r>
      <w:r>
        <w:rPr>
          <w:rFonts w:ascii="Times New Roman"/>
          <w:b w:val="false"/>
          <w:i w:val="false"/>
          <w:color w:val="000000"/>
          <w:sz w:val="28"/>
        </w:rPr>
        <w:t xml:space="preserve">
      27) </w:t>
      </w:r>
      <w:r>
        <w:rPr>
          <w:rFonts w:ascii="Times New Roman"/>
          <w:b w:val="false"/>
          <w:i w:val="false"/>
          <w:color w:val="000000"/>
          <w:sz w:val="28"/>
        </w:rPr>
        <w:t>оформление документов для материального обеспечения детей-инвалидов, обучающихся и воспитывающихся на дому;</w:t>
      </w:r>
      <w:r>
        <w:br/>
      </w:r>
      <w:r>
        <w:rPr>
          <w:rFonts w:ascii="Times New Roman"/>
          <w:b w:val="false"/>
          <w:i w:val="false"/>
          <w:color w:val="000000"/>
          <w:sz w:val="28"/>
        </w:rPr>
        <w:t xml:space="preserve">
      28) </w:t>
      </w:r>
      <w:r>
        <w:rPr>
          <w:rFonts w:ascii="Times New Roman"/>
          <w:b w:val="false"/>
          <w:i w:val="false"/>
          <w:color w:val="000000"/>
          <w:sz w:val="28"/>
        </w:rPr>
        <w:t>назначение и выплата социальной помощи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xml:space="preserve">
      29) </w:t>
      </w:r>
      <w:r>
        <w:rPr>
          <w:rFonts w:ascii="Times New Roman"/>
          <w:b w:val="false"/>
          <w:i w:val="false"/>
          <w:color w:val="000000"/>
          <w:sz w:val="28"/>
        </w:rPr>
        <w:t>назначение социальной помощи специалистам социальной сферы, проживающим в сельской местности, по приобретению топлива;</w:t>
      </w:r>
      <w:r>
        <w:br/>
      </w:r>
      <w:r>
        <w:rPr>
          <w:rFonts w:ascii="Times New Roman"/>
          <w:b w:val="false"/>
          <w:i w:val="false"/>
          <w:color w:val="000000"/>
          <w:sz w:val="28"/>
        </w:rPr>
        <w:t xml:space="preserve">
      30) </w:t>
      </w:r>
      <w:r>
        <w:rPr>
          <w:rFonts w:ascii="Times New Roman"/>
          <w:b w:val="false"/>
          <w:i w:val="false"/>
          <w:color w:val="000000"/>
          <w:sz w:val="28"/>
        </w:rPr>
        <w:t>оформление документов на социальное обслуживание на дому для одиноких, одиноко проживающих престарелых, инвалидов и детей инвалидов, нуждающихся в постороннем уходе и помощи;</w:t>
      </w:r>
      <w:r>
        <w:br/>
      </w:r>
      <w:r>
        <w:rPr>
          <w:rFonts w:ascii="Times New Roman"/>
          <w:b w:val="false"/>
          <w:i w:val="false"/>
          <w:color w:val="000000"/>
          <w:sz w:val="28"/>
        </w:rPr>
        <w:t xml:space="preserve">
      31) </w:t>
      </w:r>
      <w:r>
        <w:rPr>
          <w:rFonts w:ascii="Times New Roman"/>
          <w:b w:val="false"/>
          <w:i w:val="false"/>
          <w:color w:val="000000"/>
          <w:sz w:val="28"/>
        </w:rPr>
        <w:t>выдача справок безработным гражданам;</w:t>
      </w:r>
      <w:r>
        <w:br/>
      </w:r>
      <w:r>
        <w:rPr>
          <w:rFonts w:ascii="Times New Roman"/>
          <w:b w:val="false"/>
          <w:i w:val="false"/>
          <w:color w:val="000000"/>
          <w:sz w:val="28"/>
        </w:rPr>
        <w:t xml:space="preserve">
      32) </w:t>
      </w:r>
      <w:r>
        <w:rPr>
          <w:rFonts w:ascii="Times New Roman"/>
          <w:b w:val="false"/>
          <w:i w:val="false"/>
          <w:color w:val="000000"/>
          <w:sz w:val="28"/>
        </w:rPr>
        <w:t>выдача направлений лицам на участие в активных формах содействия занятости;</w:t>
      </w:r>
      <w:r>
        <w:br/>
      </w:r>
      <w:r>
        <w:rPr>
          <w:rFonts w:ascii="Times New Roman"/>
          <w:b w:val="false"/>
          <w:i w:val="false"/>
          <w:color w:val="000000"/>
          <w:sz w:val="28"/>
        </w:rPr>
        <w:t xml:space="preserve">
      33) </w:t>
      </w:r>
      <w:r>
        <w:rPr>
          <w:rFonts w:ascii="Times New Roman"/>
          <w:b w:val="false"/>
          <w:i w:val="false"/>
          <w:color w:val="000000"/>
          <w:sz w:val="28"/>
        </w:rPr>
        <w:t>выдача справки, подтверждающей принадлежность заявителя (семьи) к получателям адресной социальной помощи;</w:t>
      </w:r>
      <w:r>
        <w:br/>
      </w:r>
      <w:r>
        <w:rPr>
          <w:rFonts w:ascii="Times New Roman"/>
          <w:b w:val="false"/>
          <w:i w:val="false"/>
          <w:color w:val="000000"/>
          <w:sz w:val="28"/>
        </w:rPr>
        <w:t xml:space="preserve">
      34) </w:t>
      </w:r>
      <w:r>
        <w:rPr>
          <w:rFonts w:ascii="Times New Roman"/>
          <w:b w:val="false"/>
          <w:i w:val="false"/>
          <w:color w:val="000000"/>
          <w:sz w:val="28"/>
        </w:rPr>
        <w:t>оформление документов на инвалидов для обеспечения их санаторно-курортным лечением;</w:t>
      </w:r>
      <w:r>
        <w:br/>
      </w:r>
      <w:r>
        <w:rPr>
          <w:rFonts w:ascii="Times New Roman"/>
          <w:b w:val="false"/>
          <w:i w:val="false"/>
          <w:color w:val="000000"/>
          <w:sz w:val="28"/>
        </w:rPr>
        <w:t xml:space="preserve">
      35) </w:t>
      </w:r>
      <w:r>
        <w:rPr>
          <w:rFonts w:ascii="Times New Roman"/>
          <w:b w:val="false"/>
          <w:i w:val="false"/>
          <w:color w:val="000000"/>
          <w:sz w:val="28"/>
        </w:rPr>
        <w:t>назначение государственного пособия семьям, имеющим детей до 18 лет;</w:t>
      </w:r>
      <w:r>
        <w:br/>
      </w:r>
      <w:r>
        <w:rPr>
          <w:rFonts w:ascii="Times New Roman"/>
          <w:b w:val="false"/>
          <w:i w:val="false"/>
          <w:color w:val="000000"/>
          <w:sz w:val="28"/>
        </w:rPr>
        <w:t xml:space="preserve">
      36) </w:t>
      </w:r>
      <w:r>
        <w:rPr>
          <w:rFonts w:ascii="Times New Roman"/>
          <w:b w:val="false"/>
          <w:i w:val="false"/>
          <w:color w:val="000000"/>
          <w:sz w:val="28"/>
        </w:rPr>
        <w:t>назначение государственной адресной социальной помощи;</w:t>
      </w:r>
      <w:r>
        <w:br/>
      </w:r>
      <w:r>
        <w:rPr>
          <w:rFonts w:ascii="Times New Roman"/>
          <w:b w:val="false"/>
          <w:i w:val="false"/>
          <w:color w:val="000000"/>
          <w:sz w:val="28"/>
        </w:rPr>
        <w:t xml:space="preserve">
      37) </w:t>
      </w:r>
      <w:r>
        <w:rPr>
          <w:rFonts w:ascii="Times New Roman"/>
          <w:b w:val="false"/>
          <w:i w:val="false"/>
          <w:color w:val="000000"/>
          <w:sz w:val="28"/>
        </w:rPr>
        <w:t>назначение жилищной помощи;</w:t>
      </w:r>
      <w:r>
        <w:br/>
      </w:r>
      <w:r>
        <w:rPr>
          <w:rFonts w:ascii="Times New Roman"/>
          <w:b w:val="false"/>
          <w:i w:val="false"/>
          <w:color w:val="000000"/>
          <w:sz w:val="28"/>
        </w:rPr>
        <w:t xml:space="preserve">
      38) </w:t>
      </w:r>
      <w:r>
        <w:rPr>
          <w:rFonts w:ascii="Times New Roman"/>
          <w:b w:val="false"/>
          <w:i w:val="false"/>
          <w:color w:val="000000"/>
          <w:sz w:val="28"/>
        </w:rPr>
        <w:t>регистрация и постановка на учет безработных граждан;</w:t>
      </w:r>
      <w:r>
        <w:br/>
      </w:r>
      <w:r>
        <w:rPr>
          <w:rFonts w:ascii="Times New Roman"/>
          <w:b w:val="false"/>
          <w:i w:val="false"/>
          <w:color w:val="000000"/>
          <w:sz w:val="28"/>
        </w:rPr>
        <w:t xml:space="preserve">
      39) </w:t>
      </w:r>
      <w:r>
        <w:rPr>
          <w:rFonts w:ascii="Times New Roman"/>
          <w:b w:val="false"/>
          <w:i w:val="false"/>
          <w:color w:val="000000"/>
          <w:sz w:val="28"/>
        </w:rPr>
        <w:t>регистрация и учет граждан, пострадавших вследствие ядерных испытаний на Семипалатинском испытательном ядерном полигоне;</w:t>
      </w:r>
      <w:r>
        <w:br/>
      </w:r>
      <w:r>
        <w:rPr>
          <w:rFonts w:ascii="Times New Roman"/>
          <w:b w:val="false"/>
          <w:i w:val="false"/>
          <w:color w:val="000000"/>
          <w:sz w:val="28"/>
        </w:rPr>
        <w:t xml:space="preserve">
      40) </w:t>
      </w:r>
      <w:r>
        <w:rPr>
          <w:rFonts w:ascii="Times New Roman"/>
          <w:b w:val="false"/>
          <w:i w:val="false"/>
          <w:color w:val="000000"/>
          <w:sz w:val="28"/>
        </w:rPr>
        <w:t>осуществление координационных функций в сфере оказания благотворительной и социальной помощи социально уязвимым слоям населения;</w:t>
      </w:r>
      <w:r>
        <w:br/>
      </w:r>
      <w:r>
        <w:rPr>
          <w:rFonts w:ascii="Times New Roman"/>
          <w:b w:val="false"/>
          <w:i w:val="false"/>
          <w:color w:val="000000"/>
          <w:sz w:val="28"/>
        </w:rPr>
        <w:t xml:space="preserve">
      41) </w:t>
      </w:r>
      <w:r>
        <w:rPr>
          <w:rFonts w:ascii="Times New Roman"/>
          <w:b w:val="false"/>
          <w:i w:val="false"/>
          <w:color w:val="000000"/>
          <w:sz w:val="28"/>
        </w:rPr>
        <w:t>поведение информационно-разъяснительной работы среди населения и юридических лиц, рассмотрение в установленном порядке писем, жалоб и личных обращений граждан по вопросам входящим в компетенцию отдела, обмен опытом работы с управлениями и отделами других районов области, участие в работе консультативных комиссий и рабочих групп, формируемых из представителей органов исполнительной власти, объединений работодателей и профсоюзов, рассматривающих вопросы занятости населения.</w:t>
      </w:r>
      <w:r>
        <w:br/>
      </w:r>
      <w:r>
        <w:rPr>
          <w:rFonts w:ascii="Times New Roman"/>
          <w:b w:val="false"/>
          <w:i w:val="false"/>
          <w:color w:val="000000"/>
          <w:sz w:val="28"/>
        </w:rPr>
        <w:t xml:space="preserve">
      15. </w:t>
      </w:r>
      <w:r>
        <w:rPr>
          <w:rFonts w:ascii="Times New Roman"/>
          <w:b w:val="false"/>
          <w:i w:val="false"/>
          <w:color w:val="000000"/>
          <w:sz w:val="28"/>
        </w:rPr>
        <w:t>Функции:</w:t>
      </w:r>
      <w:r>
        <w:br/>
      </w:r>
      <w:r>
        <w:rPr>
          <w:rFonts w:ascii="Times New Roman"/>
          <w:b w:val="false"/>
          <w:i w:val="false"/>
          <w:color w:val="000000"/>
          <w:sz w:val="28"/>
        </w:rPr>
        <w:t xml:space="preserve">
      1) </w:t>
      </w:r>
      <w:r>
        <w:rPr>
          <w:rFonts w:ascii="Times New Roman"/>
          <w:b w:val="false"/>
          <w:i w:val="false"/>
          <w:color w:val="000000"/>
          <w:sz w:val="28"/>
        </w:rPr>
        <w:t>содействие в организации и проведении благотворительных акции по оказанию помощи малообеспеченным слоям населения;</w:t>
      </w:r>
      <w:r>
        <w:br/>
      </w:r>
      <w:r>
        <w:rPr>
          <w:rFonts w:ascii="Times New Roman"/>
          <w:b w:val="false"/>
          <w:i w:val="false"/>
          <w:color w:val="000000"/>
          <w:sz w:val="28"/>
        </w:rPr>
        <w:t xml:space="preserve">
      2) </w:t>
      </w:r>
      <w:r>
        <w:rPr>
          <w:rFonts w:ascii="Times New Roman"/>
          <w:b w:val="false"/>
          <w:i w:val="false"/>
          <w:color w:val="000000"/>
          <w:sz w:val="28"/>
        </w:rPr>
        <w:t>проведение анализа социально-экономических изменений в регионе, соответствия профессионального состава обратившихся в службу занятости безработных свободным рабочим местам, выявление причин дисбаланса и принятие оперативных мер по регулированию рынка труда;</w:t>
      </w:r>
      <w:r>
        <w:br/>
      </w:r>
      <w:r>
        <w:rPr>
          <w:rFonts w:ascii="Times New Roman"/>
          <w:b w:val="false"/>
          <w:i w:val="false"/>
          <w:color w:val="000000"/>
          <w:sz w:val="28"/>
        </w:rPr>
        <w:t xml:space="preserve">
      3) </w:t>
      </w:r>
      <w:r>
        <w:rPr>
          <w:rFonts w:ascii="Times New Roman"/>
          <w:b w:val="false"/>
          <w:i w:val="false"/>
          <w:color w:val="000000"/>
          <w:sz w:val="28"/>
        </w:rPr>
        <w:t>реализация программ занятости населения и специальных мероприятий, обеспечивающих содействие занятости целевым группам;</w:t>
      </w:r>
      <w:r>
        <w:br/>
      </w:r>
      <w:r>
        <w:rPr>
          <w:rFonts w:ascii="Times New Roman"/>
          <w:b w:val="false"/>
          <w:i w:val="false"/>
          <w:color w:val="000000"/>
          <w:sz w:val="28"/>
        </w:rPr>
        <w:t xml:space="preserve">
      4) </w:t>
      </w:r>
      <w:r>
        <w:rPr>
          <w:rFonts w:ascii="Times New Roman"/>
          <w:b w:val="false"/>
          <w:i w:val="false"/>
          <w:color w:val="000000"/>
          <w:sz w:val="28"/>
        </w:rPr>
        <w:t>участие в разработке программ по поддержке многодетных семей, охраны материнства и детства, инвалидов, участников Великой Отечественной войны и членов их семей, других слоев населения, нуждающихся в социальной защите;</w:t>
      </w:r>
      <w:r>
        <w:br/>
      </w:r>
      <w:r>
        <w:rPr>
          <w:rFonts w:ascii="Times New Roman"/>
          <w:b w:val="false"/>
          <w:i w:val="false"/>
          <w:color w:val="000000"/>
          <w:sz w:val="28"/>
        </w:rPr>
        <w:t xml:space="preserve">
      5) </w:t>
      </w:r>
      <w:r>
        <w:rPr>
          <w:rFonts w:ascii="Times New Roman"/>
          <w:b w:val="false"/>
          <w:i w:val="false"/>
          <w:color w:val="000000"/>
          <w:sz w:val="28"/>
        </w:rPr>
        <w:t>реализация законодательных актов Республики Казахстан по предоставлению льгот и социальной защиты участников, инвалидов Великой Отечественной войны и лиц, приравненных к ним, а также социальной защищҰнности инвалидов в Республике Казахстан;</w:t>
      </w:r>
      <w:r>
        <w:br/>
      </w:r>
      <w:r>
        <w:rPr>
          <w:rFonts w:ascii="Times New Roman"/>
          <w:b w:val="false"/>
          <w:i w:val="false"/>
          <w:color w:val="000000"/>
          <w:sz w:val="28"/>
        </w:rPr>
        <w:t xml:space="preserve">
      6) </w:t>
      </w:r>
      <w:r>
        <w:rPr>
          <w:rFonts w:ascii="Times New Roman"/>
          <w:b w:val="false"/>
          <w:i w:val="false"/>
          <w:color w:val="000000"/>
          <w:sz w:val="28"/>
        </w:rPr>
        <w:t>государственному учреждению устанавливаются права, необходимые для реализации основных функций государственного учреждения в соответствии с законодательными актами и иными нормативными актами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Права и обязанности:</w:t>
      </w:r>
      <w:r>
        <w:br/>
      </w:r>
      <w:r>
        <w:rPr>
          <w:rFonts w:ascii="Times New Roman"/>
          <w:b w:val="false"/>
          <w:i w:val="false"/>
          <w:color w:val="000000"/>
          <w:sz w:val="28"/>
        </w:rPr>
        <w:t xml:space="preserve">
      1) </w:t>
      </w:r>
      <w:r>
        <w:rPr>
          <w:rFonts w:ascii="Times New Roman"/>
          <w:b w:val="false"/>
          <w:i w:val="false"/>
          <w:color w:val="000000"/>
          <w:sz w:val="28"/>
        </w:rPr>
        <w:t>запрашивает и получает в установленном порядке от местных исполнительных органов района, а также организаций, учреждений и предприятий независимо от форм собственности документы, заключения, справочные и иные материалы, необходимые для осуществления функций, возложенных на государственное учреждение;</w:t>
      </w:r>
      <w:r>
        <w:br/>
      </w:r>
      <w:r>
        <w:rPr>
          <w:rFonts w:ascii="Times New Roman"/>
          <w:b w:val="false"/>
          <w:i w:val="false"/>
          <w:color w:val="000000"/>
          <w:sz w:val="28"/>
        </w:rPr>
        <w:t xml:space="preserve">
      2) </w:t>
      </w:r>
      <w:r>
        <w:rPr>
          <w:rFonts w:ascii="Times New Roman"/>
          <w:b w:val="false"/>
          <w:i w:val="false"/>
          <w:color w:val="000000"/>
          <w:sz w:val="28"/>
        </w:rPr>
        <w:t>осуществляет методическое руководство деятельностью местных исполнительных органов и организаций по вопросам, входящим в компетенцию государственного учреждения, дает разъяснения по применению законодательства в сфере труда, занятости и социальной защиты населения;</w:t>
      </w:r>
      <w:r>
        <w:br/>
      </w:r>
      <w:r>
        <w:rPr>
          <w:rFonts w:ascii="Times New Roman"/>
          <w:b w:val="false"/>
          <w:i w:val="false"/>
          <w:color w:val="000000"/>
          <w:sz w:val="28"/>
        </w:rPr>
        <w:t xml:space="preserve">
      3) </w:t>
      </w:r>
      <w:r>
        <w:rPr>
          <w:rFonts w:ascii="Times New Roman"/>
          <w:b w:val="false"/>
          <w:i w:val="false"/>
          <w:color w:val="000000"/>
          <w:sz w:val="28"/>
        </w:rPr>
        <w:t>получает от работодателей информацию о предполагаемых структурных изменениях и иных мероприятиях, в результате которых может произойти высвобождение работников, а также иные данные о потребности в рабочей силе, о количестве и профессионально - квалификационной структуре высвобождаемых, принятых и уволенных работников;</w:t>
      </w:r>
      <w:r>
        <w:br/>
      </w:r>
      <w:r>
        <w:rPr>
          <w:rFonts w:ascii="Times New Roman"/>
          <w:b w:val="false"/>
          <w:i w:val="false"/>
          <w:color w:val="000000"/>
          <w:sz w:val="28"/>
        </w:rPr>
        <w:t xml:space="preserve">
      4) </w:t>
      </w:r>
      <w:r>
        <w:rPr>
          <w:rFonts w:ascii="Times New Roman"/>
          <w:b w:val="false"/>
          <w:i w:val="false"/>
          <w:color w:val="000000"/>
          <w:sz w:val="28"/>
        </w:rPr>
        <w:t>осуществляет иные полномочия определенные законодательством Республики Казахстан.</w:t>
      </w:r>
      <w:r>
        <w:br/>
      </w:r>
      <w:r>
        <w:rPr>
          <w:rFonts w:ascii="Times New Roman"/>
          <w:b w:val="false"/>
          <w:i w:val="false"/>
          <w:color w:val="000000"/>
          <w:sz w:val="28"/>
        </w:rPr>
        <w:t>
</w:t>
      </w:r>
    </w:p>
    <w:bookmarkStart w:name="z82"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Руководство государственным учреждением осуществляется первым руководителем, который несет персональную ответственность за выполнение возложенных на государственное учреждение задач и осуществление им своих функций.</w:t>
      </w:r>
      <w:r>
        <w:br/>
      </w:r>
      <w:r>
        <w:rPr>
          <w:rFonts w:ascii="Times New Roman"/>
          <w:b w:val="false"/>
          <w:i w:val="false"/>
          <w:color w:val="000000"/>
          <w:sz w:val="28"/>
        </w:rPr>
        <w:t xml:space="preserve">
      18. </w:t>
      </w:r>
      <w:r>
        <w:rPr>
          <w:rFonts w:ascii="Times New Roman"/>
          <w:b w:val="false"/>
          <w:i w:val="false"/>
          <w:color w:val="000000"/>
          <w:sz w:val="28"/>
        </w:rPr>
        <w:t>Первый руководитель государственного учреждения назначается на должность и освобождается от должности акимом района.</w:t>
      </w:r>
      <w:r>
        <w:br/>
      </w:r>
      <w:r>
        <w:rPr>
          <w:rFonts w:ascii="Times New Roman"/>
          <w:b w:val="false"/>
          <w:i w:val="false"/>
          <w:color w:val="000000"/>
          <w:sz w:val="28"/>
        </w:rPr>
        <w:t xml:space="preserve">
      19. </w:t>
      </w:r>
      <w:r>
        <w:rPr>
          <w:rFonts w:ascii="Times New Roman"/>
          <w:b w:val="false"/>
          <w:i w:val="false"/>
          <w:color w:val="000000"/>
          <w:sz w:val="28"/>
        </w:rPr>
        <w:t>Полномочия первого руководителя государственного учреждения:</w:t>
      </w:r>
      <w:r>
        <w:br/>
      </w:r>
      <w:r>
        <w:rPr>
          <w:rFonts w:ascii="Times New Roman"/>
          <w:b w:val="false"/>
          <w:i w:val="false"/>
          <w:color w:val="000000"/>
          <w:sz w:val="28"/>
        </w:rPr>
        <w:t xml:space="preserve">
      1) </w:t>
      </w:r>
      <w:r>
        <w:rPr>
          <w:rFonts w:ascii="Times New Roman"/>
          <w:b w:val="false"/>
          <w:i w:val="false"/>
          <w:color w:val="000000"/>
          <w:sz w:val="28"/>
        </w:rPr>
        <w:t>определяет обязанности и полномочия работников государственного учреждения;</w:t>
      </w:r>
      <w:r>
        <w:br/>
      </w:r>
      <w:r>
        <w:rPr>
          <w:rFonts w:ascii="Times New Roman"/>
          <w:b w:val="false"/>
          <w:i w:val="false"/>
          <w:color w:val="000000"/>
          <w:sz w:val="28"/>
        </w:rPr>
        <w:t xml:space="preserve">
      2) </w:t>
      </w:r>
      <w:r>
        <w:rPr>
          <w:rFonts w:ascii="Times New Roman"/>
          <w:b w:val="false"/>
          <w:i w:val="false"/>
          <w:color w:val="000000"/>
          <w:sz w:val="28"/>
        </w:rPr>
        <w:t>в соответствии с законодательством назначает на должность и освобождает от должностей работников государственного учреждения;</w:t>
      </w:r>
      <w:r>
        <w:br/>
      </w:r>
      <w:r>
        <w:rPr>
          <w:rFonts w:ascii="Times New Roman"/>
          <w:b w:val="false"/>
          <w:i w:val="false"/>
          <w:color w:val="000000"/>
          <w:sz w:val="28"/>
        </w:rPr>
        <w:t xml:space="preserve">
      3) </w:t>
      </w:r>
      <w:r>
        <w:rPr>
          <w:rFonts w:ascii="Times New Roman"/>
          <w:b w:val="false"/>
          <w:i w:val="false"/>
          <w:color w:val="000000"/>
          <w:sz w:val="28"/>
        </w:rPr>
        <w:t>в установленном законодательством порядке налагает дисциплинарные взыскания на сотрудников государственного учреждения;</w:t>
      </w:r>
      <w:r>
        <w:br/>
      </w:r>
      <w:r>
        <w:rPr>
          <w:rFonts w:ascii="Times New Roman"/>
          <w:b w:val="false"/>
          <w:i w:val="false"/>
          <w:color w:val="000000"/>
          <w:sz w:val="28"/>
        </w:rPr>
        <w:t xml:space="preserve">
      4) </w:t>
      </w:r>
      <w:r>
        <w:rPr>
          <w:rFonts w:ascii="Times New Roman"/>
          <w:b w:val="false"/>
          <w:i w:val="false"/>
          <w:color w:val="000000"/>
          <w:sz w:val="28"/>
        </w:rPr>
        <w:t>подписывает акты государственного учреждения;</w:t>
      </w:r>
      <w:r>
        <w:br/>
      </w:r>
      <w:r>
        <w:rPr>
          <w:rFonts w:ascii="Times New Roman"/>
          <w:b w:val="false"/>
          <w:i w:val="false"/>
          <w:color w:val="000000"/>
          <w:sz w:val="28"/>
        </w:rPr>
        <w:t xml:space="preserve">
      5) </w:t>
      </w:r>
      <w:r>
        <w:rPr>
          <w:rFonts w:ascii="Times New Roman"/>
          <w:b w:val="false"/>
          <w:i w:val="false"/>
          <w:color w:val="000000"/>
          <w:sz w:val="28"/>
        </w:rPr>
        <w:t>представляет государственное учреждение в государственных органах, иных организациях;</w:t>
      </w:r>
      <w:r>
        <w:br/>
      </w:r>
      <w:r>
        <w:rPr>
          <w:rFonts w:ascii="Times New Roman"/>
          <w:b w:val="false"/>
          <w:i w:val="false"/>
          <w:color w:val="000000"/>
          <w:sz w:val="28"/>
        </w:rPr>
        <w:t xml:space="preserve">
      6) </w:t>
      </w:r>
      <w:r>
        <w:rPr>
          <w:rFonts w:ascii="Times New Roman"/>
          <w:b w:val="false"/>
          <w:i w:val="false"/>
          <w:color w:val="000000"/>
          <w:sz w:val="28"/>
        </w:rPr>
        <w:t>несет персональную ответственность по противодействию коррупции должностных лиц в государственном органе;</w:t>
      </w:r>
      <w:r>
        <w:br/>
      </w:r>
      <w:r>
        <w:rPr>
          <w:rFonts w:ascii="Times New Roman"/>
          <w:b w:val="false"/>
          <w:i w:val="false"/>
          <w:color w:val="000000"/>
          <w:sz w:val="28"/>
        </w:rPr>
        <w:t xml:space="preserve">
      7) </w:t>
      </w:r>
      <w:r>
        <w:rPr>
          <w:rFonts w:ascii="Times New Roman"/>
          <w:b w:val="false"/>
          <w:i w:val="false"/>
          <w:color w:val="000000"/>
          <w:sz w:val="28"/>
        </w:rPr>
        <w:t>согласно действующего законодательства выполняет другие полномочия.</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государственного учреждения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20. </w:t>
      </w:r>
      <w:r>
        <w:rPr>
          <w:rFonts w:ascii="Times New Roman"/>
          <w:b w:val="false"/>
          <w:i w:val="false"/>
          <w:color w:val="000000"/>
          <w:sz w:val="28"/>
        </w:rPr>
        <w:t>Аппарат государственного учреждения возглавляется руководителем,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95"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Государственное учреждение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22. </w:t>
      </w:r>
      <w:r>
        <w:rPr>
          <w:rFonts w:ascii="Times New Roman"/>
          <w:b w:val="false"/>
          <w:i w:val="false"/>
          <w:color w:val="000000"/>
          <w:sz w:val="28"/>
        </w:rPr>
        <w:t>Имущество, закрепленное за государственным учреждением относится к коммунальной собственности.</w:t>
      </w:r>
      <w:r>
        <w:br/>
      </w:r>
      <w:r>
        <w:rPr>
          <w:rFonts w:ascii="Times New Roman"/>
          <w:b w:val="false"/>
          <w:i w:val="false"/>
          <w:color w:val="000000"/>
          <w:sz w:val="28"/>
        </w:rPr>
        <w:t xml:space="preserve">
      23. </w:t>
      </w:r>
      <w:r>
        <w:rPr>
          <w:rFonts w:ascii="Times New Roman"/>
          <w:b w:val="false"/>
          <w:i w:val="false"/>
          <w:color w:val="000000"/>
          <w:sz w:val="28"/>
        </w:rPr>
        <w:t>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00"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Реорганизация и упразднение государственного учреждения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