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61befae" w14:textId="61befae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области ветеринарии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Кызылординского областного акимата от 02 сентября 2014 года N 695. Зарегистрировано Департаментом юстиции Кызылординской области 26 сентября 2014 года N 4765. Утратило силу постановлением Кызылординского областного акимата от 13 ноября 2014 года N 759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Утратило силу постановлением Кызылординского областного акимата от 13.11.2014 </w:t>
      </w:r>
      <w:r>
        <w:rPr>
          <w:rFonts w:ascii="Times New Roman"/>
          <w:b w:val="false"/>
          <w:i w:val="false"/>
          <w:color w:val="ff0000"/>
          <w:sz w:val="28"/>
        </w:rPr>
        <w:t>N 759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подписания).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 и 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 акимат Кызылординской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1. </w:t>
      </w:r>
      <w:r>
        <w:rPr>
          <w:rFonts w:ascii="Times New Roman"/>
          <w:b w:val="false"/>
          <w:i w:val="false"/>
          <w:color w:val="000000"/>
          <w:sz w:val="28"/>
        </w:rPr>
        <w:t>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"Выдача ветеринарной справки";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"Проведение идентификации сельскохозяйственных животных";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"Выдача лицензии, переоформление, выдача дубликатов лицензии для занятия деятельностью в области ветеринарии".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2. </w:t>
      </w:r>
      <w:r>
        <w:rPr>
          <w:rFonts w:ascii="Times New Roman"/>
          <w:b w:val="false"/>
          <w:i w:val="false"/>
          <w:color w:val="000000"/>
          <w:sz w:val="28"/>
        </w:rPr>
        <w:t>Контроль за исполнением настоящего постановления возложить на заместителя акима Кызылординской области Кожаниязова С.С.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</w:t>
      </w:r>
      <w:r>
        <w:rPr>
          <w:rFonts w:ascii="Times New Roman"/>
          <w:b w:val="false"/>
          <w:i w:val="false"/>
          <w:color w:val="000000"/>
          <w:sz w:val="28"/>
        </w:rPr>
        <w:t>Настоящее постановление вводится в действие по истечении десяти календарных дней после дня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 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К. Кушербаев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0"/>
        <w:gridCol w:w="12180"/>
      </w:tblGrid>
      <w:tr>
        <w:trPr>
          <w:trHeight w:val="30" w:hRule="atLeast"/>
        </w:trPr>
        <w:tc>
          <w:tcPr>
            <w:tcW w:w="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578"/>
              <w:gridCol w:w="4495"/>
            </w:tblGrid>
            <w:tr>
              <w:trPr>
                <w:trHeight w:val="30" w:hRule="atLeast"/>
              </w:trPr>
              <w:tc>
                <w:tcPr>
                  <w:tcW w:w="757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Утвержден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7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постановлением акимата Кызылординской области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7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от "2" сентября 2014 года № 695 </w:t>
                  </w:r>
                </w:p>
              </w:tc>
            </w:tr>
          </w:tbl>
          <w:p/>
        </w:tc>
      </w:tr>
    </w:tbl>
    <w:bookmarkStart w:name="z5" w:id="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ветеринарной справки"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1. </w:t>
      </w:r>
      <w:r>
        <w:rPr>
          <w:rFonts w:ascii="Times New Roman"/>
          <w:b w:val="false"/>
          <w:i w:val="false"/>
          <w:color w:val="000000"/>
          <w:sz w:val="28"/>
        </w:rPr>
        <w:t>Наименование услугодателя: ветеринарные организации, созданные местными исполнительными органами районов и города областного значения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через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2. </w:t>
      </w:r>
      <w:r>
        <w:rPr>
          <w:rFonts w:ascii="Times New Roman"/>
          <w:b w:val="false"/>
          <w:i w:val="false"/>
          <w:color w:val="000000"/>
          <w:sz w:val="28"/>
        </w:rPr>
        <w:t>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</w:t>
      </w:r>
      <w:r>
        <w:rPr>
          <w:rFonts w:ascii="Times New Roman"/>
          <w:b w:val="false"/>
          <w:i w:val="false"/>
          <w:color w:val="000000"/>
          <w:sz w:val="28"/>
        </w:rPr>
        <w:t>Результат оказания государственной услуги – ветеринарная справка (далее - справка).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4.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5. </w:t>
      </w:r>
      <w:r>
        <w:rPr>
          <w:rFonts w:ascii="Times New Roman"/>
          <w:b w:val="false"/>
          <w:i w:val="false"/>
          <w:color w:val="000000"/>
          <w:sz w:val="28"/>
        </w:rPr>
        <w:t>Основание для начала процедуры (действия) по оказанию государственной услуги: предоставление услугополучателем (либо его представителем по доверенности) (далее – его представитель)) услугодателю копии ветеринарного паспорта.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6. </w:t>
      </w:r>
      <w:r>
        <w:rPr>
          <w:rFonts w:ascii="Times New Roman"/>
          <w:b w:val="false"/>
          <w:i w:val="false"/>
          <w:color w:val="000000"/>
          <w:sz w:val="28"/>
        </w:rPr>
        <w:t>Содержание каждой процедуры (действия), входящей в состав процесса оказания государственной услуги, длительность их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услугополучатель либо его представитель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ветеринарной справки", утвержденного постановлением Правительства Республики Казахстан от 17 июня 2014 года № 664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сотрудник канцелярии услугодателя регистрирует и предоставляет документы исполнителю (не более пяти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исполнитель проводит ветеринарный осмотр животного, продукции и сырья животного происхождения, подготавливает и направляет справку сотруднику канцелярии (не более двадцати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сотрудник канцелярии регистрирует и выдает справку услугополучателю либо его представителю (не более пяти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7. </w:t>
      </w:r>
      <w:r>
        <w:rPr>
          <w:rFonts w:ascii="Times New Roman"/>
          <w:b w:val="false"/>
          <w:i w:val="false"/>
          <w:color w:val="000000"/>
          <w:sz w:val="28"/>
        </w:rPr>
        <w:t>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исполнитель.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9. </w:t>
      </w:r>
      <w:r>
        <w:rPr>
          <w:rFonts w:ascii="Times New Roman"/>
          <w:b w:val="false"/>
          <w:i w:val="false"/>
          <w:color w:val="000000"/>
          <w:sz w:val="28"/>
        </w:rPr>
        <w:t xml:space="preserve">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 приведена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10. </w:t>
      </w:r>
      <w:r>
        <w:rPr>
          <w:rFonts w:ascii="Times New Roman"/>
          <w:b w:val="false"/>
          <w:i w:val="false"/>
          <w:color w:val="000000"/>
          <w:sz w:val="28"/>
        </w:rPr>
        <w:t xml:space="preserve">Подробное описание процедур (действий) взаимодействий структурных подразделений (работников) услугодателя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Ответственность должностных лиц, оказывающих государственные услуги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11. </w:t>
      </w:r>
      <w:r>
        <w:rPr>
          <w:rFonts w:ascii="Times New Roman"/>
          <w:b w:val="false"/>
          <w:i w:val="false"/>
          <w:color w:val="000000"/>
          <w:sz w:val="28"/>
        </w:rPr>
        <w:t>Ответственным лицом за оказание государственной услуги является руководитель услугодателя (далее - должностное лицо).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Должностное лицо несет ответственность за реализацию оказания государственной услуги в установленные сроки в соответствии с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12. </w:t>
      </w:r>
      <w:r>
        <w:rPr>
          <w:rFonts w:ascii="Times New Roman"/>
          <w:b w:val="false"/>
          <w:i w:val="false"/>
          <w:color w:val="000000"/>
          <w:sz w:val="28"/>
        </w:rPr>
        <w:t xml:space="preserve">Обжалование действий (бездействий) по вопросам оказания государственной услуги производится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13. </w:t>
      </w:r>
      <w:r>
        <w:rPr>
          <w:rFonts w:ascii="Times New Roman"/>
          <w:b w:val="false"/>
          <w:i w:val="false"/>
          <w:color w:val="000000"/>
          <w:sz w:val="28"/>
        </w:rPr>
        <w:t>Номера контактного телефона для получения информации об услуге, также в случае необходимости оценки ( в том числе обжалования) их качества: 8 (7242) 60 54 46, единого контакт-центра: (1414).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0"/>
        <w:gridCol w:w="12180"/>
      </w:tblGrid>
      <w:tr>
        <w:trPr>
          <w:trHeight w:val="30" w:hRule="atLeast"/>
        </w:trPr>
        <w:tc>
          <w:tcPr>
            <w:tcW w:w="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585"/>
              <w:gridCol w:w="4488"/>
            </w:tblGrid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Приложение 1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к регламенту государственной услуги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"Выдача ветеринарной справки" </w:t>
                  </w:r>
                </w:p>
              </w:tc>
            </w:tr>
          </w:tbl>
          <w:p/>
        </w:tc>
      </w:tr>
    </w:tbl>
    <w:bookmarkStart w:name="z10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66"/>
        <w:gridCol w:w="3865"/>
        <w:gridCol w:w="1798"/>
        <w:gridCol w:w="3972"/>
        <w:gridCol w:w="1799"/>
      </w:tblGrid>
      <w:tr>
        <w:trPr>
          <w:trHeight w:val="30" w:hRule="atLeast"/>
        </w:trPr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структурных 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проводит ветеринарный осмотр животного, продукции и сырья животного происхождения и подготавливает справку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справку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документы исполнителю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справку сотруднику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справку услугополучателю либо его представителю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0"/>
        <w:gridCol w:w="12180"/>
      </w:tblGrid>
      <w:tr>
        <w:trPr>
          <w:trHeight w:val="30" w:hRule="atLeast"/>
        </w:trPr>
        <w:tc>
          <w:tcPr>
            <w:tcW w:w="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585"/>
              <w:gridCol w:w="4488"/>
            </w:tblGrid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Приложение 2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к регламенту государственной услуги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"Выдача ветеринарной справки" </w:t>
                  </w:r>
                </w:p>
              </w:tc>
            </w:tr>
          </w:tbl>
          <w:p/>
        </w:tc>
      </w:tr>
    </w:tbl>
    <w:bookmarkStart w:name="z11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</w:t>
      </w:r>
    </w:p>
    <w:bookmarkEnd w:id="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3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0"/>
        <w:gridCol w:w="12180"/>
      </w:tblGrid>
      <w:tr>
        <w:trPr>
          <w:trHeight w:val="30" w:hRule="atLeast"/>
        </w:trPr>
        <w:tc>
          <w:tcPr>
            <w:tcW w:w="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585"/>
              <w:gridCol w:w="4488"/>
            </w:tblGrid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Приложение 3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к регламенту государственной услуги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"Выдача ветеринарной справки" </w:t>
                  </w:r>
                </w:p>
              </w:tc>
            </w:tr>
          </w:tbl>
          <w:p/>
        </w:tc>
      </w:tr>
    </w:tbl>
    <w:bookmarkStart w:name="z12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бизнес–процессов оказания государственной услуги "Выдача ветеринарной справки"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6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0"/>
        <w:gridCol w:w="12180"/>
      </w:tblGrid>
      <w:tr>
        <w:trPr>
          <w:trHeight w:val="30" w:hRule="atLeast"/>
        </w:trPr>
        <w:tc>
          <w:tcPr>
            <w:tcW w:w="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578"/>
              <w:gridCol w:w="4495"/>
            </w:tblGrid>
            <w:tr>
              <w:trPr>
                <w:trHeight w:val="30" w:hRule="atLeast"/>
              </w:trPr>
              <w:tc>
                <w:tcPr>
                  <w:tcW w:w="757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Утвержден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7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постановлением акимата Кызылординской области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7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-от " 2 " сентября 2014 года № 695 </w:t>
                  </w:r>
                </w:p>
              </w:tc>
            </w:tr>
          </w:tbl>
          <w:p/>
        </w:tc>
      </w:tr>
    </w:tbl>
    <w:bookmarkStart w:name="z13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"Проведение идентификации сельскохозяйственных животных"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1. </w:t>
      </w:r>
      <w:r>
        <w:rPr>
          <w:rFonts w:ascii="Times New Roman"/>
          <w:b w:val="false"/>
          <w:i w:val="false"/>
          <w:color w:val="000000"/>
          <w:sz w:val="28"/>
        </w:rPr>
        <w:t>Наименование услугодателя: местные исполнительные органы совместно с государственными ветеринарными организациями, созданными местными исполнительными органами районов и города областного значения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через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2. </w:t>
      </w:r>
      <w:r>
        <w:rPr>
          <w:rFonts w:ascii="Times New Roman"/>
          <w:b w:val="false"/>
          <w:i w:val="false"/>
          <w:color w:val="000000"/>
          <w:sz w:val="28"/>
        </w:rPr>
        <w:t>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</w:t>
      </w:r>
      <w:r>
        <w:rPr>
          <w:rFonts w:ascii="Times New Roman"/>
          <w:b w:val="false"/>
          <w:i w:val="false"/>
          <w:color w:val="000000"/>
          <w:sz w:val="28"/>
        </w:rPr>
        <w:t>Результат оказания государственной услуги - присвоение индивидуального номера животным одним из следующих способов (биркование, таврение, чипирование) и выдача ветеринарного паспорта.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4.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5. </w:t>
      </w:r>
      <w:r>
        <w:rPr>
          <w:rFonts w:ascii="Times New Roman"/>
          <w:b w:val="false"/>
          <w:i w:val="false"/>
          <w:color w:val="000000"/>
          <w:sz w:val="28"/>
        </w:rPr>
        <w:t xml:space="preserve">Основание для начала процедуры (действия) по оказанию государственной услуги: предоставление услугополучателем (либо его представителем по доверенности) (далее – его представитель)) услугодателю заявления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государственный услуги "Проведение идентификации сельскохозяйственных животных", утвержденного постановлением Правительства Республики Казахстан от 17 июня 2014 года № 664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6. </w:t>
      </w:r>
      <w:r>
        <w:rPr>
          <w:rFonts w:ascii="Times New Roman"/>
          <w:b w:val="false"/>
          <w:i w:val="false"/>
          <w:color w:val="000000"/>
          <w:sz w:val="28"/>
        </w:rPr>
        <w:t>Содержание каждой процедуры (действия), входящей в состав процесса оказания государственной услуги, длительность их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услугополучатель либо его представитель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сотрудник канцелярии услугодателя регистрирует документы, выдает услугополучателю либо его представителю копию заявления с указанием даты и времени приема пакета документов и предоставляет документы исполнителю (не более пяти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исполнитель присваивает через биркование, таврение либо чипирование индивидуальный номер животному и выдает услугополучателю либо его представителю ветеринарный паспорт (не более десяти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повторная государственная услуга при утере, повреждении (невозможно определить индивидуальный номер) бирок (бирки) (получение дубликата) оказывается в течение трех рабочих дней со дня поступления бирок услугодателю, с присвоением животному нового индивидуального номера.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7. </w:t>
      </w:r>
      <w:r>
        <w:rPr>
          <w:rFonts w:ascii="Times New Roman"/>
          <w:b w:val="false"/>
          <w:i w:val="false"/>
          <w:color w:val="000000"/>
          <w:sz w:val="28"/>
        </w:rPr>
        <w:t>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исполнитель.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9. </w:t>
      </w:r>
      <w:r>
        <w:rPr>
          <w:rFonts w:ascii="Times New Roman"/>
          <w:b w:val="false"/>
          <w:i w:val="false"/>
          <w:color w:val="000000"/>
          <w:sz w:val="28"/>
        </w:rPr>
        <w:t xml:space="preserve">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 приведена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10. </w:t>
      </w:r>
      <w:r>
        <w:rPr>
          <w:rFonts w:ascii="Times New Roman"/>
          <w:b w:val="false"/>
          <w:i w:val="false"/>
          <w:color w:val="000000"/>
          <w:sz w:val="28"/>
        </w:rPr>
        <w:t xml:space="preserve">Подробное описание процедур (действий) взаимодействий структурных подразделений (работников) услугодателя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Ответственность должностных лиц, оказывающих государственные услуги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11. </w:t>
      </w:r>
      <w:r>
        <w:rPr>
          <w:rFonts w:ascii="Times New Roman"/>
          <w:b w:val="false"/>
          <w:i w:val="false"/>
          <w:color w:val="000000"/>
          <w:sz w:val="28"/>
        </w:rPr>
        <w:t>Ответственным лицом за оказание государственной услуги является руководитель услугодателя (далее - должностное лицо).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Должностное лицо несет ответственность за реализацию оказания государственной услуги в установленные сроки в соответствии с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12. </w:t>
      </w:r>
      <w:r>
        <w:rPr>
          <w:rFonts w:ascii="Times New Roman"/>
          <w:b w:val="false"/>
          <w:i w:val="false"/>
          <w:color w:val="000000"/>
          <w:sz w:val="28"/>
        </w:rPr>
        <w:t xml:space="preserve">Обжалование действий (бездействий) по вопросам оказания государственной услуги производится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13. </w:t>
      </w:r>
      <w:r>
        <w:rPr>
          <w:rFonts w:ascii="Times New Roman"/>
          <w:b w:val="false"/>
          <w:i w:val="false"/>
          <w:color w:val="000000"/>
          <w:sz w:val="28"/>
        </w:rPr>
        <w:t>Номера контактного телефона для получения информации об услуге, также в случае необходимости оценки (в том числе обжалования) их качества: 8 (7242) 60 54 46, единого контакт-центра: (1414).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0"/>
        <w:gridCol w:w="12180"/>
      </w:tblGrid>
      <w:tr>
        <w:trPr>
          <w:trHeight w:val="30" w:hRule="atLeast"/>
        </w:trPr>
        <w:tc>
          <w:tcPr>
            <w:tcW w:w="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585"/>
              <w:gridCol w:w="4488"/>
            </w:tblGrid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Приложение 1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к регламенту государственной услуги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"Проведение идентификации сельскохозяйственных животных"</w:t>
                  </w:r>
                </w:p>
              </w:tc>
            </w:tr>
          </w:tbl>
          <w:p/>
        </w:tc>
      </w:tr>
    </w:tbl>
    <w:bookmarkStart w:name="z18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1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69"/>
        <w:gridCol w:w="3878"/>
        <w:gridCol w:w="3050"/>
        <w:gridCol w:w="4503"/>
      </w:tblGrid>
      <w:tr>
        <w:trPr>
          <w:trHeight w:val="30" w:hRule="atLeast"/>
        </w:trPr>
        <w:tc>
          <w:tcPr>
            <w:tcW w:w="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структурных 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документы, выдает услугополучателю либо его представителю копию заявления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присваивает через биркование, таврение либо чипирование индивидуальный номер животному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документы исполнителю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услугополучателю либо его представителю ветеринарный паспорт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(повторная государственная услуга при утере, повреждении бирок, получении дубликата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 рабочих дней)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0"/>
        <w:gridCol w:w="12180"/>
      </w:tblGrid>
      <w:tr>
        <w:trPr>
          <w:trHeight w:val="30" w:hRule="atLeast"/>
        </w:trPr>
        <w:tc>
          <w:tcPr>
            <w:tcW w:w="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585"/>
              <w:gridCol w:w="4488"/>
            </w:tblGrid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Приложение 2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к регламенту государственной услуги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"Проведение идентификации сельскохозяйственных животных"</w:t>
                  </w:r>
                </w:p>
              </w:tc>
            </w:tr>
          </w:tbl>
          <w:p/>
        </w:tc>
      </w:tr>
    </w:tbl>
    <w:bookmarkStart w:name="z19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84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0"/>
        <w:gridCol w:w="12180"/>
      </w:tblGrid>
      <w:tr>
        <w:trPr>
          <w:trHeight w:val="30" w:hRule="atLeast"/>
        </w:trPr>
        <w:tc>
          <w:tcPr>
            <w:tcW w:w="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585"/>
              <w:gridCol w:w="4488"/>
            </w:tblGrid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Приложение 3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к регламенту государственной услуги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"Проведение идентификации сельскохозяйственных животных"</w:t>
                  </w:r>
                </w:p>
              </w:tc>
            </w:tr>
          </w:tbl>
          <w:p/>
        </w:tc>
      </w:tr>
    </w:tbl>
    <w:bookmarkStart w:name="z20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бизнес–процессов оказания государственной услуги "Проведение идентификации сельскохозяйственных животных"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3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0"/>
        <w:gridCol w:w="12180"/>
      </w:tblGrid>
      <w:tr>
        <w:trPr>
          <w:trHeight w:val="30" w:hRule="atLeast"/>
        </w:trPr>
        <w:tc>
          <w:tcPr>
            <w:tcW w:w="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578"/>
              <w:gridCol w:w="4495"/>
            </w:tblGrid>
            <w:tr>
              <w:trPr>
                <w:trHeight w:val="30" w:hRule="atLeast"/>
              </w:trPr>
              <w:tc>
                <w:tcPr>
                  <w:tcW w:w="757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Утвержден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7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постановлением акимата Кызылординской области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7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от " 2" сентября 2014 года № 695 </w:t>
                  </w:r>
                </w:p>
              </w:tc>
            </w:tr>
          </w:tbl>
          <w:p/>
        </w:tc>
      </w:tr>
    </w:tbl>
    <w:bookmarkStart w:name="z21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лицензии, переоформление, выдача дубликатов лицензии для занятия деятельностью в области ветеринарии"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1. </w:t>
      </w:r>
      <w:r>
        <w:rPr>
          <w:rFonts w:ascii="Times New Roman"/>
          <w:b w:val="false"/>
          <w:i w:val="false"/>
          <w:color w:val="000000"/>
          <w:sz w:val="28"/>
        </w:rPr>
        <w:t>Наименование услугодателя: местный исполнительный орган области (государственное учреждение "Управление сельского хозяйства Кызылординской области") (далее - услугодатель)).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 xml:space="preserve">веб-портал "электронного правительства"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www.e.gov.kz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-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2. </w:t>
      </w:r>
      <w:r>
        <w:rPr>
          <w:rFonts w:ascii="Times New Roman"/>
          <w:b w:val="false"/>
          <w:i w:val="false"/>
          <w:color w:val="000000"/>
          <w:sz w:val="28"/>
        </w:rPr>
        <w:t>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 оказания государственной услуги – лицензия и (или) приложение к лицензии, переоформление, дубликат лицензии и (или) приложения к лицензии для занятия деятельностью в области ветеринарии (далее – лицензия) либо мотивированный ответ об отказе в оказании государственной услуги (далее - отказ)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лицензии, переоформление, выдача дубликатов лицензии для занятия деятельностью в области ветеринарии", утвержденного постановлением Правительства Республики Казахстан от 17 июня 2014 года № 664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 случае обращения услугополучателя к услугодателю результат оказания государственной услуги оформляется в электронном формате, распечатывается, заверяется печатью и подписывается руководителем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обращении услугополучателя через портал результат государственной услуги направляется услугополучателю в "личный кабинет" в форме электронного документа, удостоверенного электронной цифровой подписью (далее – ЭЦП)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4.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на платной основе.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5. </w:t>
      </w:r>
      <w:r>
        <w:rPr>
          <w:rFonts w:ascii="Times New Roman"/>
          <w:b w:val="false"/>
          <w:i w:val="false"/>
          <w:color w:val="000000"/>
          <w:sz w:val="28"/>
        </w:rPr>
        <w:t xml:space="preserve">Основание для начала процедуры (действия) по оказанию государственной услуги: предоставление услугополучателем либо его представителем (далее – его представитель)) услугодателю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6. </w:t>
      </w:r>
      <w:r>
        <w:rPr>
          <w:rFonts w:ascii="Times New Roman"/>
          <w:b w:val="false"/>
          <w:i w:val="false"/>
          <w:color w:val="000000"/>
          <w:sz w:val="28"/>
        </w:rPr>
        <w:t>Содержание каждой процедуры (действия), входящей в состав процесса оказания государственной услуги, длительность их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услугополучатель либо его представитель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сотрудник канцелярии услугодателя регистрирует документы, выдает услугополучателю либо его представителю копию заявления с указанием даты и времени регистрации и предоставляет документы руководителю услугодателя (не более двадцати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рассматривает и направляет документы исполнителю (не более двадцати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исполнитель рассматривает документы, подготавливает и предоставляет лицензию либо отказ руководителю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выдаче лицензии - в течение четырнадцати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переоформлении лицензии - в течение четырнадцати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выдаче дубликата - в течение двух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подписывает и направляет лицензию либо отказ сотруднику канцелярии (не более двадцати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>сотрудник канцелярии регистрирует и выдает лицензию либо отказ услугополучателю либо его представителю (не более двадцати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7. </w:t>
      </w:r>
      <w:r>
        <w:rPr>
          <w:rFonts w:ascii="Times New Roman"/>
          <w:b w:val="false"/>
          <w:i w:val="false"/>
          <w:color w:val="000000"/>
          <w:sz w:val="28"/>
        </w:rPr>
        <w:t>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исполнитель.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9. </w:t>
      </w:r>
      <w:r>
        <w:rPr>
          <w:rFonts w:ascii="Times New Roman"/>
          <w:b w:val="false"/>
          <w:i w:val="false"/>
          <w:color w:val="000000"/>
          <w:sz w:val="28"/>
        </w:rPr>
        <w:t xml:space="preserve">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 приведена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10. </w:t>
      </w:r>
      <w:r>
        <w:rPr>
          <w:rFonts w:ascii="Times New Roman"/>
          <w:b w:val="false"/>
          <w:i w:val="false"/>
          <w:color w:val="000000"/>
          <w:sz w:val="28"/>
        </w:rPr>
        <w:t xml:space="preserve">Подробное описание процедур (действий) взаимодействий структурных подразделений (работников) услугодателя в процессе оказания государственной услуги и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bookmarkEnd w:id="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11. 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обращения и последовательности процедур (действий) услугодателя и услугополучателя либо его представителя при оказании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услугополучатель либо его представитель регистрируется на портале и направляет заявление, удостоверенное ЭЦП услугополучателя и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исполнитель принимает электронное заявление и документы, и в "личный кабинет" услугополучателя либо его представителя направляется уведомление-отчет о принятии запроса для оказания государственной услуги с указанием даты получения результата государственной услуги (не более двадцати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исполнитель проверяет документы, подготавливает лицензию либо отказ и предоставляет руководителю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выдаче лицензии - в течение четырнадцати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переоформлении лицензии - в течение четырнадцати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выдаче дубликата - в течение двух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подписывает и направляет лицензию либо отказ исполнителю (не более двадцати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исполнитель регистрирует и отправляет результат оказания государственной услуги в "личный кабинет" услугополучателя либо его представителя (не более двадцати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Диаграмма функционального взаимодействия информационных систем, задействованных в оказании государственной услуги, в графической форме приведена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Ответственность должностных лиц, оказывающих государственные услуги</w:t>
      </w:r>
    </w:p>
    <w:bookmarkEnd w:id="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12. </w:t>
      </w:r>
      <w:r>
        <w:rPr>
          <w:rFonts w:ascii="Times New Roman"/>
          <w:b w:val="false"/>
          <w:i w:val="false"/>
          <w:color w:val="000000"/>
          <w:sz w:val="28"/>
        </w:rPr>
        <w:t>Ответственным лицом за оказание государственной услуги является руководитель услугодателя (далее – должностное лицо).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Должностное лицо несет ответственность за реализацию оказания государственной услуги в установленные сроки в соответствии с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13. </w:t>
      </w:r>
      <w:r>
        <w:rPr>
          <w:rFonts w:ascii="Times New Roman"/>
          <w:b w:val="false"/>
          <w:i w:val="false"/>
          <w:color w:val="000000"/>
          <w:sz w:val="28"/>
        </w:rPr>
        <w:t xml:space="preserve">Обжалование действий (бездействий) по вопросам оказания государственной услуги производится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14. </w:t>
      </w:r>
      <w:r>
        <w:rPr>
          <w:rFonts w:ascii="Times New Roman"/>
          <w:b w:val="false"/>
          <w:i w:val="false"/>
          <w:color w:val="000000"/>
          <w:sz w:val="28"/>
        </w:rPr>
        <w:t>Номер контактного телефона для получения информации об услуге, также в случае необходимости оценки (в том числе обжалования) их качества: 8 (7242) 60 54 46, единого контакт-центра: (1414).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0"/>
        <w:gridCol w:w="12180"/>
      </w:tblGrid>
      <w:tr>
        <w:trPr>
          <w:trHeight w:val="30" w:hRule="atLeast"/>
        </w:trPr>
        <w:tc>
          <w:tcPr>
            <w:tcW w:w="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585"/>
              <w:gridCol w:w="4488"/>
            </w:tblGrid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Приложение 1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к регламенту государственной услуги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"Выдача лицензии, переоформление, выдача дубликатов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лицензии для занятия деятельностью в области ветеринарии"</w:t>
                  </w:r>
                </w:p>
              </w:tc>
            </w:tr>
          </w:tbl>
          <w:p/>
        </w:tc>
      </w:tr>
    </w:tbl>
    <w:bookmarkStart w:name="z27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1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89"/>
        <w:gridCol w:w="2628"/>
        <w:gridCol w:w="2067"/>
        <w:gridCol w:w="1642"/>
        <w:gridCol w:w="2089"/>
        <w:gridCol w:w="1642"/>
        <w:gridCol w:w="1643"/>
      </w:tblGrid>
      <w:tr>
        <w:trPr>
          <w:trHeight w:val="30" w:hRule="atLeast"/>
        </w:trPr>
        <w:tc>
          <w:tcPr>
            <w:tcW w:w="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структурных 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документы, выдает услугополучателю либо его представителю копию заявления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 и подготавливает лицензию либо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лицензию либо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лицензию либо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документы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документы исполнителю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лицензию либо отказ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лицензию либо отказ сотруднику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лицензию либо отказ услугополучателю либо его представителю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выдаче лицензии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14 рабочих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переоформлении лицензии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14 рабочих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выдаче дубликата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0"/>
        <w:gridCol w:w="12180"/>
      </w:tblGrid>
      <w:tr>
        <w:trPr>
          <w:trHeight w:val="30" w:hRule="atLeast"/>
        </w:trPr>
        <w:tc>
          <w:tcPr>
            <w:tcW w:w="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585"/>
              <w:gridCol w:w="4488"/>
            </w:tblGrid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Приложение 2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к регламенту государственной услуги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"Выдача лицензии, переоформление, выдача дубликатов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лицензии для занятия деятельностью в области ветеринарии"</w:t>
                  </w:r>
                </w:p>
              </w:tc>
            </w:tr>
          </w:tbl>
          <w:p/>
        </w:tc>
      </w:tr>
    </w:tbl>
    <w:bookmarkStart w:name="z28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</w:t>
      </w:r>
    </w:p>
    <w:bookmarkEnd w:id="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16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0"/>
        <w:gridCol w:w="12180"/>
      </w:tblGrid>
      <w:tr>
        <w:trPr>
          <w:trHeight w:val="30" w:hRule="atLeast"/>
        </w:trPr>
        <w:tc>
          <w:tcPr>
            <w:tcW w:w="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585"/>
              <w:gridCol w:w="4488"/>
            </w:tblGrid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Приложение 3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к регламенту государственной услуги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"Выдача лицензии, переоформление, выдача дубликатов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лицензии для занятия деятельностью в области ветеринарии"</w:t>
                  </w:r>
                </w:p>
              </w:tc>
            </w:tr>
          </w:tbl>
          <w:p/>
        </w:tc>
      </w:tr>
    </w:tbl>
    <w:bookmarkStart w:name="z29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услуги, в графической форме</w:t>
      </w:r>
    </w:p>
    <w:bookmarkEnd w:id="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05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5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0"/>
        <w:gridCol w:w="12180"/>
      </w:tblGrid>
      <w:tr>
        <w:trPr>
          <w:trHeight w:val="30" w:hRule="atLeast"/>
        </w:trPr>
        <w:tc>
          <w:tcPr>
            <w:tcW w:w="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585"/>
              <w:gridCol w:w="4488"/>
            </w:tblGrid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Приложение 4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к регламенту государственной услуги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"Выдача лицензии, переоформление, выдача дубликатов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лицензии для занятия деятельностью в области ветеринарии"</w:t>
                  </w:r>
                </w:p>
              </w:tc>
            </w:tr>
          </w:tbl>
          <w:p/>
        </w:tc>
      </w:tr>
    </w:tbl>
    <w:bookmarkStart w:name="z30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лицензии, переоформление, выдача дубликатов лицензии для занятия деятельностью в области ветеринарии"</w:t>
      </w:r>
    </w:p>
    <w:bookmarkEnd w:id="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При обращении услугополучателя либо его представителя к услугодателю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2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1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header.xml" Type="http://schemas.openxmlformats.org/officeDocument/2006/relationships/header" Id="rId11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