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6421" w14:textId="5d06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осуществляется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18 декабря 2014 года № 787. Зарегистрировано Департаментом юстиции Кызылординской области 22 января 2015 года № 4852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осуществляется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О. Батырханов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«18»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«18» декабря 2014 года № 787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осуществляется за счет бюджетных средств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Болезни крупного рогатого скота – тейлериоз, пироплазмоз.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Болезни мелкого рогатого скота – фасциолез.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Болезни лошадей – мыт, гастрофилез.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Болезни верблюдов – трипаносомоз.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