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e9b6" w14:textId="efde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Аральского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11 апреля 2014 года № 151. Зарегистрировано Департаментом юстиции Кызылординской области 21 мая 2014 года № 4678. Утратило силу решением Аральского районного маслихата Кызылординской области от 03 августа 2016 года № 33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Аральского районного маслихата Кызылординской области от 03.08.2016 </w:t>
      </w:r>
      <w:r>
        <w:rPr>
          <w:rFonts w:ascii="Times New Roman"/>
          <w:b w:val="false"/>
          <w:i w:val="false"/>
          <w:color w:val="ff0000"/>
          <w:sz w:val="28"/>
        </w:rPr>
        <w:t>№ 33</w:t>
      </w:r>
      <w:r>
        <w:rPr>
          <w:rFonts w:ascii="Times New Roman"/>
          <w:b w:val="false"/>
          <w:i w:val="false"/>
          <w:color w:val="ff0000"/>
          <w:sz w:val="28"/>
        </w:rPr>
        <w:t xml:space="preserve"> (решение вводится в действие со дня подписания).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Типовым регламентом маслихата, утвержденным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Аральский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Аральского районного маслихата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Отменить решения Аральского районного маслихата "Об утверждении регламента Аральского районного маслихата" от 15 февраля 2012 года N 11.</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 двадцать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шестой сессии Аральского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Аральского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Данабай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"11" апреля 2014 года N 151</w:t>
            </w:r>
          </w:p>
        </w:tc>
      </w:tr>
    </w:tbl>
    <w:bookmarkStart w:name="z5" w:id="0"/>
    <w:p>
      <w:pPr>
        <w:spacing w:after="0"/>
        <w:ind w:left="0"/>
        <w:jc w:val="left"/>
      </w:pPr>
      <w:r>
        <w:rPr>
          <w:rFonts w:ascii="Times New Roman"/>
          <w:b/>
          <w:i w:val="false"/>
          <w:color w:val="000000"/>
        </w:rPr>
        <w:t xml:space="preserve"> Регламент Аральского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Аральского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Аральский районный маслихат (далее –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3. Деятельность маслихата регулируется Конституцией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Аральской районной избирательной комиссии (далее – Районная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районной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акимы района, города,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районного акима.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района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7"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