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2072" w14:textId="0c92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Кармакшинского районного маслихата Кызылординской области от 30 июня 2014 года № 188. Зарегистрировано Департаментом юстиции Кызылординской области 28 июня 2014 года № 4736. Утратило силу решением Кармакшинского районного маслихата Кызылординской области от 23 декабря 2015 года № 313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Кармакшинского районного маслихата Кызылординской области от 23.12.2015 </w:t>
      </w:r>
      <w:r>
        <w:rPr>
          <w:rFonts w:ascii="Times New Roman"/>
          <w:b w:val="false"/>
          <w:i w:val="false"/>
          <w:color w:val="ff0000"/>
          <w:sz w:val="28"/>
        </w:rPr>
        <w:t>№ 313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апреля 1999 года "О специальных государственных пособиях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Кармакшинский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Признать утратившим силу решение внеочередной 18-сессии Кармакшинского районного маслихата от 26 июля 2013 года </w:t>
      </w:r>
      <w:r>
        <w:rPr>
          <w:rFonts w:ascii="Times New Roman"/>
          <w:b w:val="false"/>
          <w:i w:val="false"/>
          <w:color w:val="000000"/>
          <w:sz w:val="28"/>
        </w:rPr>
        <w:t>№ 111</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16 августа 2013 года за номером 4501, опубликовано в газете "Қармақшы таңы" 29 августа 2013 года).</w:t>
      </w:r>
      <w:r>
        <w:br/>
      </w:r>
      <w:r>
        <w:rPr>
          <w:rFonts w:ascii="Times New Roman"/>
          <w:b w:val="false"/>
          <w:i w:val="false"/>
          <w:color w:val="000000"/>
          <w:sz w:val="28"/>
        </w:rPr>
        <w:t>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очередной</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28-сессии Кармакшинского</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Дауленбаев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Кармакшинского</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Наятулы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управления координации</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занятости и социальных программ</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по Кызылординской области</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_______________ Ж.Жылкышиева</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"30" июня 2014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Кармакшинского районного маслихата</w:t>
            </w:r>
            <w:r>
              <w:br/>
            </w:r>
            <w:r>
              <w:rPr>
                <w:rFonts w:ascii="Times New Roman"/>
                <w:b w:val="false"/>
                <w:i w:val="false"/>
                <w:color w:val="000000"/>
                <w:sz w:val="20"/>
              </w:rPr>
              <w:t>от "30" июня 2014 года № 188</w:t>
            </w:r>
          </w:p>
        </w:tc>
      </w:tr>
    </w:tbl>
    <w:bookmarkStart w:name="z5"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Кармакшинского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с Типовыми правилами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w:t>
      </w:r>
      <w:r>
        <w:rPr>
          <w:rFonts w:ascii="Times New Roman"/>
          <w:b w:val="false"/>
          <w:i w:val="false"/>
          <w:color w:val="000000"/>
          <w:sz w:val="28"/>
        </w:rPr>
        <w:t>№ 504</w:t>
      </w:r>
      <w:r>
        <w:rPr>
          <w:rFonts w:ascii="Times New Roman"/>
          <w:b w:val="false"/>
          <w:i w:val="false"/>
          <w:color w:val="000000"/>
          <w:sz w:val="28"/>
        </w:rPr>
        <w:t xml:space="preserve"> от 21 мая 2013 года и определяют порядок оказания социальной помощи, установления размеров и определения перечня отдельных категорий нуждающихся граждан. </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Основные термины и понятия, которые используются в настоящих Правилах: </w:t>
      </w:r>
      <w:r>
        <w:br/>
      </w:r>
      <w:r>
        <w:rPr>
          <w:rFonts w:ascii="Times New Roman"/>
          <w:b w:val="false"/>
          <w:i w:val="false"/>
          <w:color w:val="000000"/>
          <w:sz w:val="28"/>
        </w:rPr>
        <w:t xml:space="preserve">
      1) </w:t>
      </w:r>
      <w:r>
        <w:rPr>
          <w:rFonts w:ascii="Times New Roman"/>
          <w:b w:val="false"/>
          <w:i w:val="false"/>
          <w:color w:val="000000"/>
          <w:sz w:val="28"/>
        </w:rPr>
        <w:t xml:space="preserve">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2) </w:t>
      </w:r>
      <w:r>
        <w:rPr>
          <w:rFonts w:ascii="Times New Roman"/>
          <w:b w:val="false"/>
          <w:i w:val="false"/>
          <w:color w:val="000000"/>
          <w:sz w:val="28"/>
        </w:rPr>
        <w:t xml:space="preserve">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 </w:t>
      </w:r>
      <w:r>
        <w:br/>
      </w:r>
      <w:r>
        <w:rPr>
          <w:rFonts w:ascii="Times New Roman"/>
          <w:b w:val="false"/>
          <w:i w:val="false"/>
          <w:color w:val="000000"/>
          <w:sz w:val="28"/>
        </w:rPr>
        <w:t xml:space="preserve">
      4) </w:t>
      </w:r>
      <w:r>
        <w:rPr>
          <w:rFonts w:ascii="Times New Roman"/>
          <w:b w:val="false"/>
          <w:i w:val="false"/>
          <w:color w:val="000000"/>
          <w:sz w:val="28"/>
        </w:rPr>
        <w:t xml:space="preserve">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(акимат Кармакшинского района (далее-МИО));</w:t>
      </w:r>
      <w:r>
        <w:br/>
      </w:r>
      <w:r>
        <w:rPr>
          <w:rFonts w:ascii="Times New Roman"/>
          <w:b w:val="false"/>
          <w:i w:val="false"/>
          <w:color w:val="000000"/>
          <w:sz w:val="28"/>
        </w:rPr>
        <w:t xml:space="preserve">
      5) </w:t>
      </w:r>
      <w:r>
        <w:rPr>
          <w:rFonts w:ascii="Times New Roman"/>
          <w:b w:val="false"/>
          <w:i w:val="false"/>
          <w:color w:val="000000"/>
          <w:sz w:val="28"/>
        </w:rPr>
        <w:t xml:space="preserve">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7) </w:t>
      </w:r>
      <w:r>
        <w:rPr>
          <w:rFonts w:ascii="Times New Roman"/>
          <w:b w:val="false"/>
          <w:i w:val="false"/>
          <w:color w:val="000000"/>
          <w:sz w:val="28"/>
        </w:rPr>
        <w:t xml:space="preserve">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8) </w:t>
      </w:r>
      <w:r>
        <w:rPr>
          <w:rFonts w:ascii="Times New Roman"/>
          <w:b w:val="false"/>
          <w:i w:val="false"/>
          <w:color w:val="000000"/>
          <w:sz w:val="28"/>
        </w:rPr>
        <w:t xml:space="preserve"> уполномоченный орган – коммунальное государственное учреждение "Кармакшинский районный отдел занятости, социальных программ и регистрации актов гражданского состояния",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9) </w:t>
      </w:r>
      <w:r>
        <w:rPr>
          <w:rFonts w:ascii="Times New Roman"/>
          <w:b w:val="false"/>
          <w:i w:val="false"/>
          <w:color w:val="000000"/>
          <w:sz w:val="28"/>
        </w:rPr>
        <w:t xml:space="preserve">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xml:space="preserve">
      10) </w:t>
      </w:r>
      <w:r>
        <w:rPr>
          <w:rFonts w:ascii="Times New Roman"/>
          <w:b w:val="false"/>
          <w:i w:val="false"/>
          <w:color w:val="000000"/>
          <w:sz w:val="28"/>
        </w:rPr>
        <w:t xml:space="preserve"> участковая комиссия – комиссия, создаваемая решением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11) </w:t>
      </w:r>
      <w:r>
        <w:rPr>
          <w:rFonts w:ascii="Times New Roman"/>
          <w:b w:val="false"/>
          <w:i w:val="false"/>
          <w:color w:val="000000"/>
          <w:sz w:val="28"/>
        </w:rPr>
        <w:t xml:space="preserve">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Кармакшинского районного маслихата Кызылординской области от 23.07.2015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3. </w:t>
      </w:r>
      <w:r>
        <w:rPr>
          <w:rFonts w:ascii="Times New Roman"/>
          <w:b w:val="false"/>
          <w:i w:val="false"/>
          <w:color w:val="000000"/>
          <w:sz w:val="28"/>
        </w:rPr>
        <w:t xml:space="preserve">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4. </w:t>
      </w:r>
      <w:r>
        <w:rPr>
          <w:rFonts w:ascii="Times New Roman"/>
          <w:b w:val="false"/>
          <w:i w:val="false"/>
          <w:color w:val="000000"/>
          <w:sz w:val="28"/>
        </w:rPr>
        <w:t xml:space="preserve">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xml:space="preserve">
      5.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Перечень категорий получателей социальной помощи: </w:t>
      </w:r>
      <w:r>
        <w:br/>
      </w:r>
      <w:r>
        <w:rPr>
          <w:rFonts w:ascii="Times New Roman"/>
          <w:b w:val="false"/>
          <w:i w:val="false"/>
          <w:color w:val="000000"/>
          <w:sz w:val="28"/>
        </w:rPr>
        <w:t xml:space="preserve">
      1) </w:t>
      </w:r>
      <w:r>
        <w:rPr>
          <w:rFonts w:ascii="Times New Roman"/>
          <w:b w:val="false"/>
          <w:i w:val="false"/>
          <w:color w:val="000000"/>
          <w:sz w:val="28"/>
        </w:rPr>
        <w:t xml:space="preserve"> участники и инвалиды Великой Отечественной войны;</w:t>
      </w:r>
      <w:r>
        <w:br/>
      </w:r>
      <w:r>
        <w:rPr>
          <w:rFonts w:ascii="Times New Roman"/>
          <w:b w:val="false"/>
          <w:i w:val="false"/>
          <w:color w:val="000000"/>
          <w:sz w:val="28"/>
        </w:rPr>
        <w:t xml:space="preserve">
      2) </w:t>
      </w:r>
      <w:r>
        <w:rPr>
          <w:rFonts w:ascii="Times New Roman"/>
          <w:b w:val="false"/>
          <w:i w:val="false"/>
          <w:color w:val="000000"/>
          <w:sz w:val="28"/>
        </w:rPr>
        <w:t xml:space="preserve">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участники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 xml:space="preserve">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xml:space="preserve">
      3) </w:t>
      </w:r>
      <w:r>
        <w:rPr>
          <w:rFonts w:ascii="Times New Roman"/>
          <w:b w:val="false"/>
          <w:i w:val="false"/>
          <w:color w:val="000000"/>
          <w:sz w:val="28"/>
        </w:rPr>
        <w:t xml:space="preserve">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 xml:space="preserve">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 xml:space="preserve">лица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xml:space="preserve">
      4) </w:t>
      </w:r>
      <w:r>
        <w:rPr>
          <w:rFonts w:ascii="Times New Roman"/>
          <w:b w:val="false"/>
          <w:i w:val="false"/>
          <w:color w:val="000000"/>
          <w:sz w:val="28"/>
        </w:rPr>
        <w:t xml:space="preserve"> другие категории лиц, приравненные по льготам и гарантиям к участникам войны, а именно:</w:t>
      </w:r>
      <w:r>
        <w:br/>
      </w:r>
      <w:r>
        <w:rPr>
          <w:rFonts w:ascii="Times New Roman"/>
          <w:b w:val="false"/>
          <w:i w:val="false"/>
          <w:color w:val="000000"/>
          <w:sz w:val="28"/>
        </w:rPr>
        <w:t>
      </w:t>
      </w:r>
      <w:r>
        <w:rPr>
          <w:rFonts w:ascii="Times New Roman"/>
          <w:b w:val="false"/>
          <w:i w:val="false"/>
          <w:color w:val="000000"/>
          <w:sz w:val="28"/>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xml:space="preserve">
      5) </w:t>
      </w:r>
      <w:r>
        <w:rPr>
          <w:rFonts w:ascii="Times New Roman"/>
          <w:b w:val="false"/>
          <w:i w:val="false"/>
          <w:color w:val="000000"/>
          <w:sz w:val="28"/>
        </w:rPr>
        <w:t xml:space="preserve"> лица, награжденные орденами "Отан", "Даңқ", удостоенные высшей степени отличия - звания "Халық каһарманы", почетных званий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xml:space="preserve">
      7) </w:t>
      </w:r>
      <w:r>
        <w:rPr>
          <w:rFonts w:ascii="Times New Roman"/>
          <w:b w:val="false"/>
          <w:i w:val="false"/>
          <w:color w:val="000000"/>
          <w:sz w:val="28"/>
        </w:rPr>
        <w:t xml:space="preserve">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xml:space="preserve">
      8) </w:t>
      </w:r>
      <w:r>
        <w:rPr>
          <w:rFonts w:ascii="Times New Roman"/>
          <w:b w:val="false"/>
          <w:i w:val="false"/>
          <w:color w:val="000000"/>
          <w:sz w:val="28"/>
        </w:rPr>
        <w:t xml:space="preserve"> многодетные семьи, а именно:</w:t>
      </w:r>
      <w:r>
        <w:br/>
      </w:r>
      <w:r>
        <w:rPr>
          <w:rFonts w:ascii="Times New Roman"/>
          <w:b w:val="false"/>
          <w:i w:val="false"/>
          <w:color w:val="000000"/>
          <w:sz w:val="28"/>
        </w:rPr>
        <w:t>
      </w:t>
      </w:r>
      <w:r>
        <w:rPr>
          <w:rFonts w:ascii="Times New Roman"/>
          <w:b w:val="false"/>
          <w:i w:val="false"/>
          <w:color w:val="000000"/>
          <w:sz w:val="28"/>
        </w:rPr>
        <w:t>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xml:space="preserve">
      9) </w:t>
      </w:r>
      <w:r>
        <w:rPr>
          <w:rFonts w:ascii="Times New Roman"/>
          <w:b w:val="false"/>
          <w:i w:val="false"/>
          <w:color w:val="000000"/>
          <w:sz w:val="28"/>
        </w:rPr>
        <w:t xml:space="preserve"> дети-сироты, дети, оставшиеся без попечения родителей, воспитанники интернатных организаций; </w:t>
      </w:r>
      <w:r>
        <w:br/>
      </w:r>
      <w:r>
        <w:rPr>
          <w:rFonts w:ascii="Times New Roman"/>
          <w:b w:val="false"/>
          <w:i w:val="false"/>
          <w:color w:val="000000"/>
          <w:sz w:val="28"/>
        </w:rPr>
        <w:t xml:space="preserve">
      10) </w:t>
      </w:r>
      <w:r>
        <w:rPr>
          <w:rFonts w:ascii="Times New Roman"/>
          <w:b w:val="false"/>
          <w:i w:val="false"/>
          <w:color w:val="000000"/>
          <w:sz w:val="28"/>
        </w:rPr>
        <w:t xml:space="preserve"> семьи, в которых среднедушевой доход ниже величины прожиточного минимума;</w:t>
      </w:r>
      <w:r>
        <w:br/>
      </w:r>
      <w:r>
        <w:rPr>
          <w:rFonts w:ascii="Times New Roman"/>
          <w:b w:val="false"/>
          <w:i w:val="false"/>
          <w:color w:val="000000"/>
          <w:sz w:val="28"/>
        </w:rPr>
        <w:t xml:space="preserve">
      11) </w:t>
      </w:r>
      <w:r>
        <w:rPr>
          <w:rFonts w:ascii="Times New Roman"/>
          <w:b w:val="false"/>
          <w:i w:val="false"/>
          <w:color w:val="000000"/>
          <w:sz w:val="28"/>
        </w:rPr>
        <w:t xml:space="preserve">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11-1) дети заболевшие болезнью гемотологическими заболеваниями, включая гемобластозы и апластическую анемию состоящие на диспансерном учете.</w:t>
      </w:r>
      <w:r>
        <w:br/>
      </w:r>
      <w:r>
        <w:rPr>
          <w:rFonts w:ascii="Times New Roman"/>
          <w:b w:val="false"/>
          <w:i w:val="false"/>
          <w:color w:val="000000"/>
          <w:sz w:val="28"/>
        </w:rPr>
        <w:t xml:space="preserve">
      12) </w:t>
      </w:r>
      <w:r>
        <w:rPr>
          <w:rFonts w:ascii="Times New Roman"/>
          <w:b w:val="false"/>
          <w:i w:val="false"/>
          <w:color w:val="000000"/>
          <w:sz w:val="28"/>
        </w:rPr>
        <w:t xml:space="preserve">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оба или один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 xml:space="preserve">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 xml:space="preserve">Основаниями для проведения обследования материально-бытового положения лица (семьи) являются: </w:t>
      </w:r>
      <w:r>
        <w:br/>
      </w:r>
      <w:r>
        <w:rPr>
          <w:rFonts w:ascii="Times New Roman"/>
          <w:b w:val="false"/>
          <w:i w:val="false"/>
          <w:color w:val="000000"/>
          <w:sz w:val="28"/>
        </w:rPr>
        <w:t xml:space="preserve">
      1) </w:t>
      </w:r>
      <w:r>
        <w:rPr>
          <w:rFonts w:ascii="Times New Roman"/>
          <w:b w:val="false"/>
          <w:i w:val="false"/>
          <w:color w:val="000000"/>
          <w:sz w:val="28"/>
        </w:rPr>
        <w:t xml:space="preserve"> основания, предусмотренные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3) </w:t>
      </w:r>
      <w:r>
        <w:rPr>
          <w:rFonts w:ascii="Times New Roman"/>
          <w:b w:val="false"/>
          <w:i w:val="false"/>
          <w:color w:val="000000"/>
          <w:sz w:val="28"/>
        </w:rPr>
        <w:t xml:space="preserve"> сиротство;</w:t>
      </w:r>
      <w:r>
        <w:br/>
      </w:r>
      <w:r>
        <w:rPr>
          <w:rFonts w:ascii="Times New Roman"/>
          <w:b w:val="false"/>
          <w:i w:val="false"/>
          <w:color w:val="000000"/>
          <w:sz w:val="28"/>
        </w:rPr>
        <w:t xml:space="preserve">
      4) </w:t>
      </w:r>
      <w:r>
        <w:rPr>
          <w:rFonts w:ascii="Times New Roman"/>
          <w:b w:val="false"/>
          <w:i w:val="false"/>
          <w:color w:val="000000"/>
          <w:sz w:val="28"/>
        </w:rPr>
        <w:t xml:space="preserve"> отсутствие родительского попечения;</w:t>
      </w:r>
      <w:r>
        <w:br/>
      </w:r>
      <w:r>
        <w:rPr>
          <w:rFonts w:ascii="Times New Roman"/>
          <w:b w:val="false"/>
          <w:i w:val="false"/>
          <w:color w:val="000000"/>
          <w:sz w:val="28"/>
        </w:rPr>
        <w:t xml:space="preserve">
      5) </w:t>
      </w:r>
      <w:r>
        <w:rPr>
          <w:rFonts w:ascii="Times New Roman"/>
          <w:b w:val="false"/>
          <w:i w:val="false"/>
          <w:color w:val="000000"/>
          <w:sz w:val="28"/>
        </w:rPr>
        <w:t xml:space="preserve">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xml:space="preserve">
      6) </w:t>
      </w:r>
      <w:r>
        <w:rPr>
          <w:rFonts w:ascii="Times New Roman"/>
          <w:b w:val="false"/>
          <w:i w:val="false"/>
          <w:color w:val="000000"/>
          <w:sz w:val="28"/>
        </w:rPr>
        <w:t xml:space="preserve">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xml:space="preserve">
      7) </w:t>
      </w:r>
      <w:r>
        <w:rPr>
          <w:rFonts w:ascii="Times New Roman"/>
          <w:b w:val="false"/>
          <w:i w:val="false"/>
          <w:color w:val="000000"/>
          <w:sz w:val="28"/>
        </w:rPr>
        <w:t xml:space="preserve"> инвалидность;</w:t>
      </w:r>
      <w:r>
        <w:br/>
      </w:r>
      <w:r>
        <w:rPr>
          <w:rFonts w:ascii="Times New Roman"/>
          <w:b w:val="false"/>
          <w:i w:val="false"/>
          <w:color w:val="000000"/>
          <w:sz w:val="28"/>
        </w:rPr>
        <w:t xml:space="preserve">
      8) </w:t>
      </w:r>
      <w:r>
        <w:rPr>
          <w:rFonts w:ascii="Times New Roman"/>
          <w:b w:val="false"/>
          <w:i w:val="false"/>
          <w:color w:val="000000"/>
          <w:sz w:val="28"/>
        </w:rPr>
        <w:t xml:space="preserve"> наличие среднедушевого дохода, не превышающего величины прожиточного минимума по Кызылординской области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6 с изменениями, внесенными решением Кармакшинского районного маслихата Кызылординской области от 03.03.2015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7. </w:t>
      </w:r>
      <w:r>
        <w:rPr>
          <w:rFonts w:ascii="Times New Roman"/>
          <w:b w:val="false"/>
          <w:i w:val="false"/>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xml:space="preserve">
      8. </w:t>
      </w:r>
      <w:r>
        <w:rPr>
          <w:rFonts w:ascii="Times New Roman"/>
          <w:b w:val="false"/>
          <w:i w:val="false"/>
          <w:color w:val="000000"/>
          <w:sz w:val="28"/>
        </w:rPr>
        <w:t xml:space="preserve">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xml:space="preserve">
      1) </w:t>
      </w:r>
      <w:r>
        <w:rPr>
          <w:rFonts w:ascii="Times New Roman"/>
          <w:b w:val="false"/>
          <w:i w:val="false"/>
          <w:color w:val="000000"/>
          <w:sz w:val="28"/>
        </w:rPr>
        <w:t xml:space="preserve"> к Дню Победы – 9 мая:</w:t>
      </w:r>
      <w:r>
        <w:br/>
      </w:r>
      <w:r>
        <w:rPr>
          <w:rFonts w:ascii="Times New Roman"/>
          <w:b w:val="false"/>
          <w:i w:val="false"/>
          <w:color w:val="000000"/>
          <w:sz w:val="28"/>
        </w:rPr>
        <w:t>
      </w:t>
      </w:r>
      <w:r>
        <w:rPr>
          <w:rFonts w:ascii="Times New Roman"/>
          <w:b w:val="false"/>
          <w:i w:val="false"/>
          <w:color w:val="000000"/>
          <w:sz w:val="28"/>
        </w:rPr>
        <w:t>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 единовременная помощь – 150000 тенге;</w:t>
      </w:r>
      <w:r>
        <w:br/>
      </w:r>
      <w:r>
        <w:rPr>
          <w:rFonts w:ascii="Times New Roman"/>
          <w:b w:val="false"/>
          <w:i w:val="false"/>
          <w:color w:val="000000"/>
          <w:sz w:val="28"/>
        </w:rPr>
        <w:t xml:space="preserve">
      2) </w:t>
      </w:r>
      <w:r>
        <w:rPr>
          <w:rFonts w:ascii="Times New Roman"/>
          <w:b w:val="false"/>
          <w:i w:val="false"/>
          <w:color w:val="000000"/>
          <w:sz w:val="28"/>
        </w:rPr>
        <w:t xml:space="preserve"> к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xml:space="preserve">
      3) </w:t>
      </w:r>
      <w:r>
        <w:rPr>
          <w:rFonts w:ascii="Times New Roman"/>
          <w:b w:val="false"/>
          <w:i w:val="false"/>
          <w:color w:val="000000"/>
          <w:sz w:val="28"/>
        </w:rPr>
        <w:t xml:space="preserve"> к Дню вывода советских войск из Афганистана – 15 февраля: </w:t>
      </w:r>
      <w:r>
        <w:br/>
      </w:r>
      <w:r>
        <w:rPr>
          <w:rFonts w:ascii="Times New Roman"/>
          <w:b w:val="false"/>
          <w:i w:val="false"/>
          <w:color w:val="000000"/>
          <w:sz w:val="28"/>
        </w:rPr>
        <w:t>
      </w:t>
      </w:r>
      <w:r>
        <w:rPr>
          <w:rFonts w:ascii="Times New Roman"/>
          <w:b w:val="false"/>
          <w:i w:val="false"/>
          <w:color w:val="000000"/>
          <w:sz w:val="28"/>
        </w:rPr>
        <w:t xml:space="preserve">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w:t>
      </w:r>
      <w:r>
        <w:br/>
      </w:r>
      <w:r>
        <w:rPr>
          <w:rFonts w:ascii="Times New Roman"/>
          <w:b w:val="false"/>
          <w:i w:val="false"/>
          <w:color w:val="000000"/>
          <w:sz w:val="28"/>
        </w:rPr>
        <w:t>
      </w:t>
      </w:r>
      <w:r>
        <w:rPr>
          <w:rFonts w:ascii="Times New Roman"/>
          <w:b w:val="false"/>
          <w:i w:val="false"/>
          <w:color w:val="000000"/>
          <w:sz w:val="28"/>
        </w:rPr>
        <w:t xml:space="preserve">военнослужащим, ставшими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w:t>
      </w:r>
      <w:r>
        <w:br/>
      </w:r>
      <w:r>
        <w:rPr>
          <w:rFonts w:ascii="Times New Roman"/>
          <w:b w:val="false"/>
          <w:i w:val="false"/>
          <w:color w:val="000000"/>
          <w:sz w:val="28"/>
        </w:rPr>
        <w:t xml:space="preserve">
      4) </w:t>
      </w:r>
      <w:r>
        <w:rPr>
          <w:rFonts w:ascii="Times New Roman"/>
          <w:b w:val="false"/>
          <w:i w:val="false"/>
          <w:color w:val="000000"/>
          <w:sz w:val="28"/>
        </w:rPr>
        <w:t xml:space="preserve"> к Дню памяти погибших на Чернобыльской АЭС –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а также лицам, ставшими инвалидами вследствие катастрофы на Чернобыльской АЭС – 30 месячного расчетного показателя;</w:t>
      </w:r>
      <w:r>
        <w:br/>
      </w:r>
      <w:r>
        <w:rPr>
          <w:rFonts w:ascii="Times New Roman"/>
          <w:b w:val="false"/>
          <w:i w:val="false"/>
          <w:color w:val="000000"/>
          <w:sz w:val="28"/>
        </w:rPr>
        <w:t xml:space="preserve">
      5) </w:t>
      </w:r>
      <w:r>
        <w:rPr>
          <w:rFonts w:ascii="Times New Roman"/>
          <w:b w:val="false"/>
          <w:i w:val="false"/>
          <w:color w:val="000000"/>
          <w:sz w:val="28"/>
        </w:rPr>
        <w:t xml:space="preserve">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а также лицам, ставшими инвалидами вследствие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8 с изменениями, внесенными решением Кармакшинского районного маслихата Кызылординской области от 03.03.2015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9. </w:t>
      </w:r>
      <w:r>
        <w:rPr>
          <w:rFonts w:ascii="Times New Roman"/>
          <w:b w:val="false"/>
          <w:i w:val="false"/>
          <w:color w:val="000000"/>
          <w:sz w:val="28"/>
        </w:rPr>
        <w:t xml:space="preserve"> Социальная поддержка отдельным категориям граждан предоставляется в следующих размерах: </w:t>
      </w:r>
      <w:r>
        <w:br/>
      </w:r>
      <w:r>
        <w:rPr>
          <w:rFonts w:ascii="Times New Roman"/>
          <w:b w:val="false"/>
          <w:i w:val="false"/>
          <w:color w:val="000000"/>
          <w:sz w:val="28"/>
        </w:rPr>
        <w:t xml:space="preserve">
      1) </w:t>
      </w:r>
      <w:r>
        <w:rPr>
          <w:rFonts w:ascii="Times New Roman"/>
          <w:b w:val="false"/>
          <w:i w:val="false"/>
          <w:color w:val="000000"/>
          <w:sz w:val="28"/>
        </w:rPr>
        <w:t xml:space="preserve">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раз в год – в размере не более 40 месячного расчетного показателя; </w:t>
      </w:r>
      <w:r>
        <w:br/>
      </w:r>
      <w:r>
        <w:rPr>
          <w:rFonts w:ascii="Times New Roman"/>
          <w:b w:val="false"/>
          <w:i w:val="false"/>
          <w:color w:val="000000"/>
          <w:sz w:val="28"/>
        </w:rPr>
        <w:t xml:space="preserve">
      2) </w:t>
      </w:r>
      <w:r>
        <w:rPr>
          <w:rFonts w:ascii="Times New Roman"/>
          <w:b w:val="false"/>
          <w:i w:val="false"/>
          <w:color w:val="000000"/>
          <w:sz w:val="28"/>
        </w:rPr>
        <w:t xml:space="preserve"> лицам, приравненным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военнослужащим, ставшим инвалидами вследствие ранения, контузии, увечья или вследствие заболевания, связанного с пребыванием на фронте, а также при прохождении воинской службы, полученных при прохождении воинской службы в других государствах, в которых велись боевые действия, раз в год – в размере не более 40 месячного расчетного показателя;</w:t>
      </w:r>
      <w:r>
        <w:br/>
      </w:r>
      <w:r>
        <w:rPr>
          <w:rFonts w:ascii="Times New Roman"/>
          <w:b w:val="false"/>
          <w:i w:val="false"/>
          <w:color w:val="000000"/>
          <w:sz w:val="28"/>
        </w:rPr>
        <w:t xml:space="preserve">
      3) </w:t>
      </w:r>
      <w:r>
        <w:rPr>
          <w:rFonts w:ascii="Times New Roman"/>
          <w:b w:val="false"/>
          <w:i w:val="false"/>
          <w:color w:val="000000"/>
          <w:sz w:val="28"/>
        </w:rPr>
        <w:t xml:space="preserve"> другим категориям лиц, приравненным по льготам и гарантиям к участникам войны, а именно:</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раз в год – в размере не более 30 месячного расчетного показателя;</w:t>
      </w:r>
      <w:r>
        <w:br/>
      </w:r>
      <w:r>
        <w:rPr>
          <w:rFonts w:ascii="Times New Roman"/>
          <w:b w:val="false"/>
          <w:i w:val="false"/>
          <w:color w:val="000000"/>
          <w:sz w:val="28"/>
        </w:rPr>
        <w:t xml:space="preserve">
      4) </w:t>
      </w:r>
      <w:r>
        <w:rPr>
          <w:rFonts w:ascii="Times New Roman"/>
          <w:b w:val="false"/>
          <w:i w:val="false"/>
          <w:color w:val="000000"/>
          <w:sz w:val="28"/>
        </w:rPr>
        <w:t xml:space="preserve"> лицам, награжденным орденами "Отан", "Даңқ", удостоенным высшей степени отличия – звания "Халық каһарманы", почетных званий республики, ежемесячно – в размере не более 1,9 месячного расчетного показателя.</w:t>
      </w:r>
      <w:r>
        <w:br/>
      </w:r>
      <w:r>
        <w:rPr>
          <w:rFonts w:ascii="Times New Roman"/>
          <w:b w:val="false"/>
          <w:i w:val="false"/>
          <w:color w:val="000000"/>
          <w:sz w:val="28"/>
        </w:rPr>
        <w:t xml:space="preserve">
      10. </w:t>
      </w:r>
      <w:r>
        <w:rPr>
          <w:rFonts w:ascii="Times New Roman"/>
          <w:b w:val="false"/>
          <w:i w:val="false"/>
          <w:color w:val="000000"/>
          <w:sz w:val="28"/>
        </w:rPr>
        <w:t xml:space="preserve"> Социальная помощь детям-инвалидам, воспитывающимся и обучающимся на дому, предоставляется ежеквартально на период обучения, в размере не более 9 месячного расчетного показателя. </w:t>
      </w:r>
      <w:r>
        <w:br/>
      </w:r>
      <w:r>
        <w:rPr>
          <w:rFonts w:ascii="Times New Roman"/>
          <w:b w:val="false"/>
          <w:i w:val="false"/>
          <w:color w:val="000000"/>
          <w:sz w:val="28"/>
        </w:rPr>
        <w:t xml:space="preserve">
      11. </w:t>
      </w:r>
      <w:r>
        <w:rPr>
          <w:rFonts w:ascii="Times New Roman"/>
          <w:b w:val="false"/>
          <w:i w:val="false"/>
          <w:color w:val="000000"/>
          <w:sz w:val="28"/>
        </w:rPr>
        <w:t xml:space="preserve">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раз в год – в размере не более 10 месячного расчетного показателя.</w:t>
      </w:r>
      <w:r>
        <w:br/>
      </w:r>
      <w:r>
        <w:rPr>
          <w:rFonts w:ascii="Times New Roman"/>
          <w:b w:val="false"/>
          <w:i w:val="false"/>
          <w:color w:val="000000"/>
          <w:sz w:val="28"/>
        </w:rPr>
        <w:t xml:space="preserve">
      12. </w:t>
      </w:r>
      <w:r>
        <w:rPr>
          <w:rFonts w:ascii="Times New Roman"/>
          <w:b w:val="false"/>
          <w:i w:val="false"/>
          <w:color w:val="000000"/>
          <w:sz w:val="28"/>
        </w:rPr>
        <w:t xml:space="preserve"> Социальная помощь по списку специализированной противотуберкулезной медицинской организации лицам, находящимся на поддерживающей стадии лечения туберкулеза, выписанным из данной организации, на дополнительное питание, предоставляется ежемесячно в размере не более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12-1. Детям, состоящим на диспансерном учете с гематологическими заболеваниями, включая гемобластозы и апластическую анемию предоставляется ежемесячная социальная помощь на получение лекарства,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Решение дополнено пунктом 12-1 в соответствии с решением Кармакшинского районного маслихата Кызылординской области от 03.03.2015 </w:t>
      </w:r>
      <w:r>
        <w:rPr>
          <w:rFonts w:ascii="Times New Roman"/>
          <w:b w:val="false"/>
          <w:i w:val="false"/>
          <w:color w:val="ff0000"/>
          <w:sz w:val="28"/>
        </w:rPr>
        <w:t>№ 242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13. </w:t>
      </w:r>
      <w:r>
        <w:rPr>
          <w:rFonts w:ascii="Times New Roman"/>
          <w:b w:val="false"/>
          <w:i w:val="false"/>
          <w:color w:val="000000"/>
          <w:sz w:val="28"/>
        </w:rPr>
        <w:t xml:space="preserve"> Социальная помощь для оплаты образовательных услуг назначается молодежи района из числа социально уязвимых слоев населения, обучающимся по очной форме обучения по востребованным в регионе специальностям для получения академической степени "бакалавр", а также лицам, обучающимся по профессиональной образовательной учебной программе послевузовского образования, направленной на подготовку научных и педагогических кадров с присуждением академической степени "магистр" по соответствующей специальности.</w:t>
      </w:r>
      <w:r>
        <w:br/>
      </w:r>
      <w:r>
        <w:rPr>
          <w:rFonts w:ascii="Times New Roman"/>
          <w:b w:val="false"/>
          <w:i w:val="false"/>
          <w:color w:val="000000"/>
          <w:sz w:val="28"/>
        </w:rPr>
        <w:t>
      </w:t>
      </w:r>
      <w:r>
        <w:rPr>
          <w:rFonts w:ascii="Times New Roman"/>
          <w:b w:val="false"/>
          <w:i w:val="false"/>
          <w:color w:val="000000"/>
          <w:sz w:val="28"/>
        </w:rPr>
        <w:t xml:space="preserve">Социальная помощь предоставляется за счет средств местного бюджета,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 </w:t>
      </w:r>
      <w:r>
        <w:br/>
      </w:r>
      <w:r>
        <w:rPr>
          <w:rFonts w:ascii="Times New Roman"/>
          <w:b w:val="false"/>
          <w:i w:val="false"/>
          <w:color w:val="000000"/>
          <w:sz w:val="28"/>
        </w:rPr>
        <w:t xml:space="preserve">
      14. </w:t>
      </w:r>
      <w:r>
        <w:rPr>
          <w:rFonts w:ascii="Times New Roman"/>
          <w:b w:val="false"/>
          <w:i w:val="false"/>
          <w:color w:val="000000"/>
          <w:sz w:val="28"/>
        </w:rPr>
        <w:t xml:space="preserve">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единовременно,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утверждаемым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xml:space="preserve">
      16.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сельского округа представляет заявление с приложением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2) </w:t>
      </w:r>
      <w:r>
        <w:rPr>
          <w:rFonts w:ascii="Times New Roman"/>
          <w:b w:val="false"/>
          <w:i w:val="false"/>
          <w:color w:val="000000"/>
          <w:sz w:val="28"/>
        </w:rPr>
        <w:t xml:space="preserve"> документ, подтверждающий регистрацию по постоянному месту жительства;</w:t>
      </w:r>
      <w:r>
        <w:br/>
      </w:r>
      <w:r>
        <w:rPr>
          <w:rFonts w:ascii="Times New Roman"/>
          <w:b w:val="false"/>
          <w:i w:val="false"/>
          <w:color w:val="000000"/>
          <w:sz w:val="28"/>
        </w:rPr>
        <w:t xml:space="preserve">
      3) </w:t>
      </w:r>
      <w:r>
        <w:rPr>
          <w:rFonts w:ascii="Times New Roman"/>
          <w:b w:val="false"/>
          <w:i w:val="false"/>
          <w:color w:val="000000"/>
          <w:sz w:val="28"/>
        </w:rPr>
        <w:t xml:space="preserve">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w:t>
      </w:r>
      <w:r>
        <w:rPr>
          <w:rFonts w:ascii="Times New Roman"/>
          <w:b w:val="false"/>
          <w:i w:val="false"/>
          <w:color w:val="000000"/>
          <w:sz w:val="28"/>
        </w:rPr>
        <w:t xml:space="preserve"> сведения о доходах лица (членов семьи);</w:t>
      </w:r>
      <w:r>
        <w:br/>
      </w:r>
      <w:r>
        <w:rPr>
          <w:rFonts w:ascii="Times New Roman"/>
          <w:b w:val="false"/>
          <w:i w:val="false"/>
          <w:color w:val="000000"/>
          <w:sz w:val="28"/>
        </w:rPr>
        <w:t xml:space="preserve">
      5) </w:t>
      </w:r>
      <w:r>
        <w:rPr>
          <w:rFonts w:ascii="Times New Roman"/>
          <w:b w:val="false"/>
          <w:i w:val="false"/>
          <w:color w:val="000000"/>
          <w:sz w:val="28"/>
        </w:rPr>
        <w:t xml:space="preserve">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17. </w:t>
      </w:r>
      <w:r>
        <w:rPr>
          <w:rFonts w:ascii="Times New Roman"/>
          <w:b w:val="false"/>
          <w:i w:val="false"/>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или аким поселка,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 </w:t>
      </w:r>
      <w:r>
        <w:br/>
      </w:r>
      <w:r>
        <w:rPr>
          <w:rFonts w:ascii="Times New Roman"/>
          <w:b w:val="false"/>
          <w:i w:val="false"/>
          <w:color w:val="000000"/>
          <w:sz w:val="28"/>
        </w:rPr>
        <w:t xml:space="preserve">
      18.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сельского округа.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19.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20.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21.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или акима поселка,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22.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23.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19 и 20 настоящих Правил, уполномоченный орган в течение двадцати рабочих дней со дня принятия документов от заявителя или акима поселка,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xml:space="preserve">
      24.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25. </w:t>
      </w:r>
      <w:r>
        <w:rPr>
          <w:rFonts w:ascii="Times New Roman"/>
          <w:b w:val="false"/>
          <w:i w:val="false"/>
          <w:color w:val="000000"/>
          <w:sz w:val="28"/>
        </w:rPr>
        <w:t xml:space="preserve">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xml:space="preserve">
      26.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выявления недостоверных сведений, представленных заявителями;</w:t>
      </w:r>
      <w:r>
        <w:br/>
      </w:r>
      <w:r>
        <w:rPr>
          <w:rFonts w:ascii="Times New Roman"/>
          <w:b w:val="false"/>
          <w:i w:val="false"/>
          <w:color w:val="000000"/>
          <w:sz w:val="28"/>
        </w:rPr>
        <w:t xml:space="preserve">
      2) </w:t>
      </w: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3) </w:t>
      </w:r>
      <w:r>
        <w:rPr>
          <w:rFonts w:ascii="Times New Roman"/>
          <w:b w:val="false"/>
          <w:i w:val="false"/>
          <w:color w:val="000000"/>
          <w:sz w:val="28"/>
        </w:rPr>
        <w:t xml:space="preserve"> превышения размера среднедушевого дохода лица (семьи) прожиточного минимума по Кызылординской области.</w:t>
      </w:r>
      <w:r>
        <w:br/>
      </w:r>
      <w:r>
        <w:rPr>
          <w:rFonts w:ascii="Times New Roman"/>
          <w:b w:val="false"/>
          <w:i w:val="false"/>
          <w:color w:val="000000"/>
          <w:sz w:val="28"/>
        </w:rPr>
        <w:t xml:space="preserve">
      27. </w:t>
      </w:r>
      <w:r>
        <w:rPr>
          <w:rFonts w:ascii="Times New Roman"/>
          <w:b w:val="false"/>
          <w:i w:val="false"/>
          <w:color w:val="000000"/>
          <w:sz w:val="28"/>
        </w:rPr>
        <w:t xml:space="preserve">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w:t>
      </w:r>
      <w:r>
        <w:br/>
      </w:r>
      <w:r>
        <w:rPr>
          <w:rFonts w:ascii="Times New Roman"/>
          <w:b w:val="false"/>
          <w:i w:val="false"/>
          <w:color w:val="000000"/>
          <w:sz w:val="28"/>
        </w:rPr>
        <w:t>
</w:t>
      </w:r>
    </w:p>
    <w:bookmarkStart w:name="z9"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смерти получателя;</w:t>
      </w:r>
      <w:r>
        <w:br/>
      </w:r>
      <w:r>
        <w:rPr>
          <w:rFonts w:ascii="Times New Roman"/>
          <w:b w:val="false"/>
          <w:i w:val="false"/>
          <w:color w:val="000000"/>
          <w:sz w:val="28"/>
        </w:rPr>
        <w:t xml:space="preserve">
      2) </w:t>
      </w:r>
      <w:r>
        <w:rPr>
          <w:rFonts w:ascii="Times New Roman"/>
          <w:b w:val="false"/>
          <w:i w:val="false"/>
          <w:color w:val="000000"/>
          <w:sz w:val="28"/>
        </w:rPr>
        <w:t xml:space="preserve">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3) </w:t>
      </w:r>
      <w:r>
        <w:rPr>
          <w:rFonts w:ascii="Times New Roman"/>
          <w:b w:val="false"/>
          <w:i w:val="false"/>
          <w:color w:val="000000"/>
          <w:sz w:val="28"/>
        </w:rPr>
        <w:t xml:space="preserve">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29.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5. Финансирование и выплата социальной помощи</w:t>
      </w:r>
    </w:p>
    <w:bookmarkEnd w:id="5"/>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Социальная помощь предоставляется в денежной форме через банки второго уровня путем перечисления на банковские счета получателей, открытые в организациях, имеющих лицензии на соответствующие виды банковских операций.</w:t>
      </w:r>
      <w:r>
        <w:br/>
      </w:r>
      <w:r>
        <w:rPr>
          <w:rFonts w:ascii="Times New Roman"/>
          <w:b w:val="false"/>
          <w:i w:val="false"/>
          <w:color w:val="000000"/>
          <w:sz w:val="28"/>
        </w:rPr>
        <w:t xml:space="preserve">
      31. </w:t>
      </w:r>
      <w:r>
        <w:rPr>
          <w:rFonts w:ascii="Times New Roman"/>
          <w:b w:val="false"/>
          <w:i w:val="false"/>
          <w:color w:val="000000"/>
          <w:sz w:val="28"/>
        </w:rPr>
        <w:t xml:space="preserve">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 </w:t>
      </w:r>
      <w:r>
        <w:br/>
      </w:r>
      <w:r>
        <w:rPr>
          <w:rFonts w:ascii="Times New Roman"/>
          <w:b w:val="false"/>
          <w:i w:val="false"/>
          <w:color w:val="000000"/>
          <w:sz w:val="28"/>
        </w:rPr>
        <w:t xml:space="preserve">
      32.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и определения перечня</w:t>
            </w:r>
            <w:r>
              <w:br/>
            </w:r>
            <w:r>
              <w:rPr>
                <w:rFonts w:ascii="Times New Roman"/>
                <w:b w:val="false"/>
                <w:i w:val="false"/>
                <w:color w:val="000000"/>
                <w:sz w:val="20"/>
              </w:rPr>
              <w:t>отдельных категорий нуждающихся граждан</w:t>
            </w:r>
            <w:r>
              <w:br/>
            </w:r>
            <w:r>
              <w:rPr>
                <w:rFonts w:ascii="Times New Roman"/>
                <w:b w:val="false"/>
                <w:i w:val="false"/>
                <w:color w:val="000000"/>
                <w:sz w:val="20"/>
              </w:rPr>
              <w:t>форма</w:t>
            </w:r>
          </w:p>
        </w:tc>
      </w:tr>
    </w:tbl>
    <w:bookmarkStart w:name="z155" w:id="7"/>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w:t>
      </w:r>
    </w:p>
    <w:bookmarkEnd w:id="7"/>
    <w:bookmarkStart w:name="z156" w:id="8"/>
    <w:p>
      <w:pPr>
        <w:spacing w:after="0"/>
        <w:ind w:left="0"/>
        <w:jc w:val="left"/>
      </w:pPr>
      <w:r>
        <w:rPr>
          <w:rFonts w:ascii="Times New Roman"/>
          <w:b/>
          <w:i w:val="false"/>
          <w:color w:val="000000"/>
        </w:rPr>
        <w:t xml:space="preserve"> Сведения о составе семьи заявителя</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w:t>
      </w:r>
      <w:r>
        <w:rPr>
          <w:rFonts w:ascii="Times New Roman"/>
          <w:b w:val="false"/>
          <w:i w:val="false"/>
          <w:color w:val="000000"/>
          <w:sz w:val="28"/>
        </w:rPr>
        <w:t xml:space="preserve">(Ф.И.О. заявителя) (домашний адрес, тел.)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(подпись) </w:t>
      </w:r>
      <w:r>
        <w:br/>
      </w:r>
      <w:r>
        <w:rPr>
          <w:rFonts w:ascii="Times New Roman"/>
          <w:b w:val="false"/>
          <w:i w:val="false"/>
          <w:color w:val="000000"/>
          <w:sz w:val="28"/>
        </w:rPr>
        <w:t>
      </w:t>
      </w:r>
      <w:r>
        <w:rPr>
          <w:rFonts w:ascii="Times New Roman"/>
          <w:b w:val="false"/>
          <w:i w:val="false"/>
          <w:color w:val="000000"/>
          <w:sz w:val="28"/>
        </w:rPr>
        <w:t>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w:t>
            </w:r>
            <w:r>
              <w:br/>
            </w:r>
            <w:r>
              <w:rPr>
                <w:rFonts w:ascii="Times New Roman"/>
                <w:b w:val="false"/>
                <w:i w:val="false"/>
                <w:color w:val="000000"/>
                <w:sz w:val="20"/>
              </w:rPr>
              <w:t xml:space="preserve">к правилам оказания социальной помощи, </w:t>
            </w:r>
            <w:r>
              <w:br/>
            </w:r>
            <w:r>
              <w:rPr>
                <w:rFonts w:ascii="Times New Roman"/>
                <w:b w:val="false"/>
                <w:i w:val="false"/>
                <w:color w:val="000000"/>
                <w:sz w:val="20"/>
              </w:rPr>
              <w:t>установления размеров и определения перечня</w:t>
            </w:r>
            <w:r>
              <w:br/>
            </w:r>
            <w:r>
              <w:rPr>
                <w:rFonts w:ascii="Times New Roman"/>
                <w:b w:val="false"/>
                <w:i w:val="false"/>
                <w:color w:val="000000"/>
                <w:sz w:val="20"/>
              </w:rPr>
              <w:t>отдельных категорий нуждающихся граждан </w:t>
            </w:r>
            <w:r>
              <w:br/>
            </w:r>
            <w:r>
              <w:rPr>
                <w:rFonts w:ascii="Times New Roman"/>
                <w:b w:val="false"/>
                <w:i w:val="false"/>
                <w:color w:val="000000"/>
                <w:sz w:val="20"/>
              </w:rPr>
              <w:t xml:space="preserve">форма </w:t>
            </w:r>
          </w:p>
        </w:tc>
      </w:tr>
    </w:tbl>
    <w:bookmarkStart w:name="z169" w:id="9"/>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от "___" ________ 20___г. </w:t>
      </w:r>
      <w:r>
        <w:br/>
      </w:r>
      <w:r>
        <w:rPr>
          <w:rFonts w:ascii="Times New Roman"/>
          <w:b w:val="false"/>
          <w:i w:val="false"/>
          <w:color w:val="000000"/>
          <w:sz w:val="28"/>
        </w:rPr>
        <w:t>
      </w:t>
      </w:r>
      <w:r>
        <w:rPr>
          <w:rFonts w:ascii="Times New Roman"/>
          <w:b w:val="false"/>
          <w:i w:val="false"/>
          <w:color w:val="000000"/>
          <w:sz w:val="28"/>
        </w:rPr>
        <w:t xml:space="preserve"> ______________________ </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453"/>
        <w:gridCol w:w="686"/>
        <w:gridCol w:w="1195"/>
        <w:gridCol w:w="2855"/>
        <w:gridCol w:w="812"/>
        <w:gridCol w:w="3113"/>
        <w:gridCol w:w="1071"/>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рождения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 </w:t>
            </w:r>
            <w:r>
              <w:br/>
            </w:r>
            <w:r>
              <w:rPr>
                <w:rFonts w:ascii="Times New Roman"/>
                <w:b w:val="false"/>
                <w:i w:val="false"/>
                <w:color w:val="000000"/>
                <w:sz w:val="20"/>
              </w:rPr>
              <w:t xml:space="preserve">
шение </w:t>
            </w:r>
            <w:r>
              <w:br/>
            </w:r>
            <w:r>
              <w:rPr>
                <w:rFonts w:ascii="Times New Roman"/>
                <w:b w:val="false"/>
                <w:i w:val="false"/>
                <w:color w:val="000000"/>
                <w:sz w:val="20"/>
              </w:rPr>
              <w:t xml:space="preserve">
к заяви </w:t>
            </w:r>
            <w:r>
              <w:br/>
            </w:r>
            <w:r>
              <w:rPr>
                <w:rFonts w:ascii="Times New Roman"/>
                <w:b w:val="false"/>
                <w:i w:val="false"/>
                <w:color w:val="000000"/>
                <w:sz w:val="20"/>
              </w:rPr>
              <w:t xml:space="preserve">
телю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(место работы, учебы)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 </w:t>
            </w:r>
            <w:r>
              <w:br/>
            </w:r>
            <w:r>
              <w:rPr>
                <w:rFonts w:ascii="Times New Roman"/>
                <w:b w:val="false"/>
                <w:i w:val="false"/>
                <w:color w:val="000000"/>
                <w:sz w:val="20"/>
              </w:rPr>
              <w:t xml:space="preserve">
чина </w:t>
            </w:r>
            <w:r>
              <w:br/>
            </w:r>
            <w:r>
              <w:rPr>
                <w:rFonts w:ascii="Times New Roman"/>
                <w:b w:val="false"/>
                <w:i w:val="false"/>
                <w:color w:val="000000"/>
                <w:sz w:val="20"/>
              </w:rPr>
              <w:t>
незанятости</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w:t>
            </w:r>
            <w:r>
              <w:br/>
            </w:r>
            <w:r>
              <w:rPr>
                <w:rFonts w:ascii="Times New Roman"/>
                <w:b w:val="false"/>
                <w:i w:val="false"/>
                <w:color w:val="000000"/>
                <w:sz w:val="20"/>
              </w:rPr>
              <w:t xml:space="preserve">
участии в </w:t>
            </w:r>
            <w:r>
              <w:br/>
            </w:r>
            <w:r>
              <w:rPr>
                <w:rFonts w:ascii="Times New Roman"/>
                <w:b w:val="false"/>
                <w:i w:val="false"/>
                <w:color w:val="000000"/>
                <w:sz w:val="20"/>
              </w:rPr>
              <w:t xml:space="preserve">
общественных </w:t>
            </w:r>
            <w:r>
              <w:br/>
            </w:r>
            <w:r>
              <w:rPr>
                <w:rFonts w:ascii="Times New Roman"/>
                <w:b w:val="false"/>
                <w:i w:val="false"/>
                <w:color w:val="000000"/>
                <w:sz w:val="20"/>
              </w:rPr>
              <w:t>
работах, профессиональной подготовке (переподготов</w:t>
            </w:r>
            <w:r>
              <w:br/>
            </w:r>
            <w:r>
              <w:rPr>
                <w:rFonts w:ascii="Times New Roman"/>
                <w:b w:val="false"/>
                <w:i w:val="false"/>
                <w:color w:val="000000"/>
                <w:sz w:val="20"/>
              </w:rPr>
              <w:t xml:space="preserve">
ке, повышении </w:t>
            </w:r>
            <w:r>
              <w:br/>
            </w:r>
            <w:r>
              <w:rPr>
                <w:rFonts w:ascii="Times New Roman"/>
                <w:b w:val="false"/>
                <w:i w:val="false"/>
                <w:color w:val="000000"/>
                <w:sz w:val="20"/>
              </w:rPr>
              <w:t>
квалификации) или в активных мерах содействия занятости</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 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 xml:space="preserve"> 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Расходы на содержание жилья: 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9"/>
        <w:gridCol w:w="3069"/>
        <w:gridCol w:w="898"/>
        <w:gridCol w:w="898"/>
        <w:gridCol w:w="1902"/>
        <w:gridCol w:w="4074"/>
      </w:tblGrid>
      <w:tr>
        <w:trPr>
          <w:trHeight w:val="30" w:hRule="atLeast"/>
        </w:trPr>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п/п </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
семьи (в т.ч. </w:t>
            </w:r>
            <w:r>
              <w:br/>
            </w:r>
            <w:r>
              <w:rPr>
                <w:rFonts w:ascii="Times New Roman"/>
                <w:b w:val="false"/>
                <w:i w:val="false"/>
                <w:color w:val="000000"/>
                <w:sz w:val="20"/>
              </w:rPr>
              <w:t xml:space="preserve">
заявителя), </w:t>
            </w:r>
            <w:r>
              <w:br/>
            </w:r>
            <w:r>
              <w:rPr>
                <w:rFonts w:ascii="Times New Roman"/>
                <w:b w:val="false"/>
                <w:i w:val="false"/>
                <w:color w:val="000000"/>
                <w:sz w:val="20"/>
              </w:rPr>
              <w:t xml:space="preserve">
имеющих доход </w:t>
            </w:r>
            <w:r>
              <w:br/>
            </w:r>
            <w:r>
              <w:rPr>
                <w:rFonts w:ascii="Times New Roman"/>
                <w:b w:val="false"/>
                <w:i w:val="false"/>
                <w:color w:val="000000"/>
                <w:sz w:val="20"/>
              </w:rPr>
              <w:t>
</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 xml:space="preserve">
дохода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w:t>
            </w:r>
            <w:r>
              <w:br/>
            </w:r>
            <w:r>
              <w:rPr>
                <w:rFonts w:ascii="Times New Roman"/>
                <w:b w:val="false"/>
                <w:i w:val="false"/>
                <w:color w:val="000000"/>
                <w:sz w:val="20"/>
              </w:rPr>
              <w:t xml:space="preserve">
за предыдущий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(тенге) </w:t>
            </w:r>
            <w:r>
              <w:br/>
            </w:r>
            <w:r>
              <w:rPr>
                <w:rFonts w:ascii="Times New Roman"/>
                <w:b w:val="false"/>
                <w:i w:val="false"/>
                <w:color w:val="000000"/>
                <w:sz w:val="20"/>
              </w:rPr>
              <w:t>
</w:t>
            </w:r>
          </w:p>
        </w:tc>
        <w:tc>
          <w:tcPr>
            <w:tcW w:w="4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
хозяйстве (приусадебный </w:t>
            </w:r>
            <w:r>
              <w:br/>
            </w:r>
            <w:r>
              <w:rPr>
                <w:rFonts w:ascii="Times New Roman"/>
                <w:b w:val="false"/>
                <w:i w:val="false"/>
                <w:color w:val="000000"/>
                <w:sz w:val="20"/>
              </w:rPr>
              <w:t xml:space="preserve">
участок, скот и птица), дачном </w:t>
            </w:r>
            <w:r>
              <w:br/>
            </w:r>
            <w:r>
              <w:rPr>
                <w:rFonts w:ascii="Times New Roman"/>
                <w:b w:val="false"/>
                <w:i w:val="false"/>
                <w:color w:val="000000"/>
                <w:sz w:val="20"/>
              </w:rPr>
              <w:t xml:space="preserve">
и земельном участке (земельной </w:t>
            </w:r>
            <w:r>
              <w:br/>
            </w:r>
            <w:r>
              <w:rPr>
                <w:rFonts w:ascii="Times New Roman"/>
                <w:b w:val="false"/>
                <w:i w:val="false"/>
                <w:color w:val="000000"/>
                <w:sz w:val="20"/>
              </w:rPr>
              <w:t xml:space="preserve">
доли)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xml:space="preserve">
квартал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 иного жилья, кроме занимаемого в настоящее время, (заявленные доходы от его эксплуатации) 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ознакомлен(а):__________________________ </w:t>
      </w:r>
      <w:r>
        <w:br/>
      </w:r>
      <w:r>
        <w:rPr>
          <w:rFonts w:ascii="Times New Roman"/>
          <w:b w:val="false"/>
          <w:i w:val="false"/>
          <w:color w:val="000000"/>
          <w:sz w:val="28"/>
        </w:rPr>
        <w:t>
      </w:t>
      </w:r>
      <w:r>
        <w:rPr>
          <w:rFonts w:ascii="Times New Roman"/>
          <w:b w:val="false"/>
          <w:i w:val="false"/>
          <w:color w:val="000000"/>
          <w:sz w:val="28"/>
        </w:rPr>
        <w:t>(Ф.И.О. и подпись заявителя)</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правилам оказания социальной помощи, </w:t>
            </w:r>
            <w:r>
              <w:br/>
            </w:r>
            <w:r>
              <w:rPr>
                <w:rFonts w:ascii="Times New Roman"/>
                <w:b w:val="false"/>
                <w:i w:val="false"/>
                <w:color w:val="000000"/>
                <w:sz w:val="20"/>
              </w:rPr>
              <w:t>установления размеров и определения перечня</w:t>
            </w:r>
            <w:r>
              <w:br/>
            </w:r>
            <w:r>
              <w:rPr>
                <w:rFonts w:ascii="Times New Roman"/>
                <w:b w:val="false"/>
                <w:i w:val="false"/>
                <w:color w:val="000000"/>
                <w:sz w:val="20"/>
              </w:rPr>
              <w:t>отдельных категорий нуждающихся граждан</w:t>
            </w:r>
            <w:r>
              <w:br/>
            </w:r>
            <w:r>
              <w:rPr>
                <w:rFonts w:ascii="Times New Roman"/>
                <w:b w:val="false"/>
                <w:i w:val="false"/>
                <w:color w:val="000000"/>
                <w:sz w:val="20"/>
              </w:rPr>
              <w:t xml:space="preserve">форма </w:t>
            </w:r>
          </w:p>
        </w:tc>
      </w:tr>
    </w:tbl>
    <w:bookmarkStart w:name="z217" w:id="10"/>
    <w:p>
      <w:pPr>
        <w:spacing w:after="0"/>
        <w:ind w:left="0"/>
        <w:jc w:val="left"/>
      </w:pPr>
      <w:r>
        <w:rPr>
          <w:rFonts w:ascii="Times New Roman"/>
          <w:b/>
          <w:i w:val="false"/>
          <w:color w:val="000000"/>
        </w:rPr>
        <w:t xml:space="preserve"> Заключение участковой комиссии № __ </w:t>
      </w:r>
    </w:p>
    <w:bookmarkEnd w:id="10"/>
    <w:bookmarkStart w:name="z218" w:id="11"/>
    <w:p>
      <w:pPr>
        <w:spacing w:after="0"/>
        <w:ind w:left="0"/>
        <w:jc w:val="both"/>
      </w:pPr>
      <w:r>
        <w:rPr>
          <w:rFonts w:ascii="Times New Roman"/>
          <w:b w:val="false"/>
          <w:i w:val="false"/>
          <w:color w:val="000000"/>
          <w:sz w:val="28"/>
        </w:rPr>
        <w:t xml:space="preserve">            __ _________ 20__ г. </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 </w:t>
      </w:r>
      <w:r>
        <w:br/>
      </w:r>
      <w:r>
        <w:rPr>
          <w:rFonts w:ascii="Times New Roman"/>
          <w:b w:val="false"/>
          <w:i w:val="false"/>
          <w:color w:val="000000"/>
          <w:sz w:val="28"/>
        </w:rPr>
        <w:t>
      </w:t>
      </w:r>
      <w:r>
        <w:rPr>
          <w:rFonts w:ascii="Times New Roman"/>
          <w:b w:val="false"/>
          <w:i w:val="false"/>
          <w:color w:val="000000"/>
          <w:sz w:val="28"/>
        </w:rPr>
        <w:t xml:space="preserve">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 xml:space="preserve"> 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(подписи) (Ф.И.О.)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w:t>
      </w:r>
      <w:r>
        <w:rPr>
          <w:rFonts w:ascii="Times New Roman"/>
          <w:b w:val="false"/>
          <w:i w:val="false"/>
          <w:color w:val="000000"/>
          <w:sz w:val="28"/>
        </w:rPr>
        <w:t xml:space="preserve">в количестве ____ штук </w:t>
      </w:r>
      <w:r>
        <w:br/>
      </w:r>
      <w:r>
        <w:rPr>
          <w:rFonts w:ascii="Times New Roman"/>
          <w:b w:val="false"/>
          <w:i w:val="false"/>
          <w:color w:val="000000"/>
          <w:sz w:val="28"/>
        </w:rPr>
        <w:t>
      </w:t>
      </w:r>
      <w:r>
        <w:rPr>
          <w:rFonts w:ascii="Times New Roman"/>
          <w:b w:val="false"/>
          <w:i w:val="false"/>
          <w:color w:val="000000"/>
          <w:sz w:val="28"/>
        </w:rPr>
        <w:t xml:space="preserve">принято "__"____________ 20__ г. ________________________________________ Ф.И.О., должность, подпись работника, акима поселка, сельского округа или уполномоченного органа, принявшего документы </w:t>
      </w:r>
      <w:r>
        <w:br/>
      </w:r>
      <w:r>
        <w:rPr>
          <w:rFonts w:ascii="Times New Roman"/>
          <w:b w:val="false"/>
          <w:i w:val="false"/>
          <w:color w:val="000000"/>
          <w:sz w:val="28"/>
        </w:rPr>
        <w:t>
      </w:t>
      </w:r>
      <w:r>
        <w:rPr>
          <w:rFonts w:ascii="Times New Roman"/>
          <w:b w:val="false"/>
          <w:i w:val="false"/>
          <w:color w:val="000000"/>
          <w:sz w:val="28"/>
        </w:rPr>
        <w:t>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