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2c97" w14:textId="6d62c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Жалагашского районного маслихата от 25 декабря 2013 года № 27-2 "О бюджете района на 2014-2016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08 октября 2014 года № 38-2. Зарегистрировано Департаментом юстиции Кызылординской области 22 октября 2014 года № 4776. Прекращено действие в связи с истечением срока</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Кодекса Республики Казахстан от 4 декабря 2008 года “Бюджетный кодекс Республики Казахстан”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1. </w:t>
      </w:r>
      <w:r>
        <w:rPr>
          <w:rFonts w:ascii="Times New Roman"/>
          <w:b w:val="false"/>
          <w:i w:val="false"/>
          <w:color w:val="000000"/>
          <w:sz w:val="28"/>
        </w:rPr>
        <w:t xml:space="preserve">Внести в решение Жалагашского районного маслихата от 25 декабря 2013 года </w:t>
      </w:r>
      <w:r>
        <w:rPr>
          <w:rFonts w:ascii="Times New Roman"/>
          <w:b w:val="false"/>
          <w:i w:val="false"/>
          <w:color w:val="000000"/>
          <w:sz w:val="28"/>
        </w:rPr>
        <w:t>№ 27-2</w:t>
      </w:r>
      <w:r>
        <w:rPr>
          <w:rFonts w:ascii="Times New Roman"/>
          <w:b w:val="false"/>
          <w:i w:val="false"/>
          <w:color w:val="000000"/>
          <w:sz w:val="28"/>
        </w:rPr>
        <w:t xml:space="preserve"> “О бюджете района на 2014-2016 годы” (зарегистрировано в реестре государственной регистрации нормативных правовых актов за №4577, опубликовано от 25 января 2014 года в газете “Жалағаш жаршысы”) следующие изменения и дополнения: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w:t>
      </w:r>
      <w:r>
        <w:rPr>
          <w:rFonts w:ascii="Times New Roman"/>
          <w:b w:val="false"/>
          <w:i w:val="false"/>
          <w:color w:val="000000"/>
          <w:sz w:val="28"/>
        </w:rPr>
        <w:t xml:space="preserve">“1.Утвердить бюджет района на 2014-2016 годы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2014 год в следующих объемах:</w:t>
      </w:r>
      <w:r>
        <w:br/>
      </w:r>
      <w:r>
        <w:rPr>
          <w:rFonts w:ascii="Times New Roman"/>
          <w:b w:val="false"/>
          <w:i w:val="false"/>
          <w:color w:val="000000"/>
          <w:sz w:val="28"/>
        </w:rPr>
        <w:t xml:space="preserve">
      1) </w:t>
      </w:r>
      <w:r>
        <w:rPr>
          <w:rFonts w:ascii="Times New Roman"/>
          <w:b w:val="false"/>
          <w:i w:val="false"/>
          <w:color w:val="000000"/>
          <w:sz w:val="28"/>
        </w:rPr>
        <w:t>доходы – 5 361 877 тысяч тенге, в том числе по:</w:t>
      </w:r>
      <w:r>
        <w:br/>
      </w:r>
      <w:r>
        <w:rPr>
          <w:rFonts w:ascii="Times New Roman"/>
          <w:b w:val="false"/>
          <w:i w:val="false"/>
          <w:color w:val="000000"/>
          <w:sz w:val="28"/>
        </w:rPr>
        <w:t>
      </w:t>
      </w:r>
      <w:r>
        <w:rPr>
          <w:rFonts w:ascii="Times New Roman"/>
          <w:b w:val="false"/>
          <w:i w:val="false"/>
          <w:color w:val="000000"/>
          <w:sz w:val="28"/>
        </w:rPr>
        <w:t>налоговым поступлениям – 1 277 816 тысяч тенге;</w:t>
      </w:r>
      <w:r>
        <w:br/>
      </w:r>
      <w:r>
        <w:rPr>
          <w:rFonts w:ascii="Times New Roman"/>
          <w:b w:val="false"/>
          <w:i w:val="false"/>
          <w:color w:val="000000"/>
          <w:sz w:val="28"/>
        </w:rPr>
        <w:t>
      </w:t>
      </w:r>
      <w:r>
        <w:rPr>
          <w:rFonts w:ascii="Times New Roman"/>
          <w:b w:val="false"/>
          <w:i w:val="false"/>
          <w:color w:val="000000"/>
          <w:sz w:val="28"/>
        </w:rPr>
        <w:t>неналоговым поступлениям – 17 504 тысяч тенге;</w:t>
      </w:r>
      <w:r>
        <w:br/>
      </w:r>
      <w:r>
        <w:rPr>
          <w:rFonts w:ascii="Times New Roman"/>
          <w:b w:val="false"/>
          <w:i w:val="false"/>
          <w:color w:val="000000"/>
          <w:sz w:val="28"/>
        </w:rPr>
        <w:t>
      </w:t>
      </w:r>
      <w:r>
        <w:rPr>
          <w:rFonts w:ascii="Times New Roman"/>
          <w:b w:val="false"/>
          <w:i w:val="false"/>
          <w:color w:val="000000"/>
          <w:sz w:val="28"/>
        </w:rPr>
        <w:t>поступлениям от продажи основного капитала – 2 000 тысяч тенге;</w:t>
      </w:r>
      <w:r>
        <w:br/>
      </w:r>
      <w:r>
        <w:rPr>
          <w:rFonts w:ascii="Times New Roman"/>
          <w:b w:val="false"/>
          <w:i w:val="false"/>
          <w:color w:val="000000"/>
          <w:sz w:val="28"/>
        </w:rPr>
        <w:t>
      </w:t>
      </w:r>
      <w:r>
        <w:rPr>
          <w:rFonts w:ascii="Times New Roman"/>
          <w:b w:val="false"/>
          <w:i w:val="false"/>
          <w:color w:val="000000"/>
          <w:sz w:val="28"/>
        </w:rPr>
        <w:t>поступлениям трансфертов – 4 064 557 тысяч тенге;</w:t>
      </w:r>
      <w:r>
        <w:br/>
      </w:r>
      <w:r>
        <w:rPr>
          <w:rFonts w:ascii="Times New Roman"/>
          <w:b w:val="false"/>
          <w:i w:val="false"/>
          <w:color w:val="000000"/>
          <w:sz w:val="28"/>
        </w:rPr>
        <w:t xml:space="preserve">
      2) </w:t>
      </w:r>
      <w:r>
        <w:rPr>
          <w:rFonts w:ascii="Times New Roman"/>
          <w:b w:val="false"/>
          <w:i w:val="false"/>
          <w:color w:val="000000"/>
          <w:sz w:val="28"/>
        </w:rPr>
        <w:t>затраты – 5 594 065 тысяч тенге;</w:t>
      </w:r>
      <w:r>
        <w:br/>
      </w:r>
      <w:r>
        <w:rPr>
          <w:rFonts w:ascii="Times New Roman"/>
          <w:b w:val="false"/>
          <w:i w:val="false"/>
          <w:color w:val="000000"/>
          <w:sz w:val="28"/>
        </w:rPr>
        <w:t xml:space="preserve">
      3) </w:t>
      </w:r>
      <w:r>
        <w:rPr>
          <w:rFonts w:ascii="Times New Roman"/>
          <w:b w:val="false"/>
          <w:i w:val="false"/>
          <w:color w:val="000000"/>
          <w:sz w:val="28"/>
        </w:rPr>
        <w:t>чистое бюджетное кредитование – 168 151 тысяч тенге;</w:t>
      </w:r>
      <w:r>
        <w:br/>
      </w:r>
      <w:r>
        <w:rPr>
          <w:rFonts w:ascii="Times New Roman"/>
          <w:b w:val="false"/>
          <w:i w:val="false"/>
          <w:color w:val="000000"/>
          <w:sz w:val="28"/>
        </w:rPr>
        <w:t>
      </w:t>
      </w:r>
      <w:r>
        <w:rPr>
          <w:rFonts w:ascii="Times New Roman"/>
          <w:b w:val="false"/>
          <w:i w:val="false"/>
          <w:color w:val="000000"/>
          <w:sz w:val="28"/>
        </w:rPr>
        <w:t>бюджетные кредиты – 194 738 тысяч тенге;</w:t>
      </w:r>
      <w:r>
        <w:br/>
      </w:r>
      <w:r>
        <w:rPr>
          <w:rFonts w:ascii="Times New Roman"/>
          <w:b w:val="false"/>
          <w:i w:val="false"/>
          <w:color w:val="000000"/>
          <w:sz w:val="28"/>
        </w:rPr>
        <w:t>
      </w:t>
      </w:r>
      <w:r>
        <w:rPr>
          <w:rFonts w:ascii="Times New Roman"/>
          <w:b w:val="false"/>
          <w:i w:val="false"/>
          <w:color w:val="000000"/>
          <w:sz w:val="28"/>
        </w:rPr>
        <w:t>погашение бюджетных кредитов – 26 587 тысяч тенге;</w:t>
      </w:r>
      <w:r>
        <w:br/>
      </w:r>
      <w:r>
        <w:rPr>
          <w:rFonts w:ascii="Times New Roman"/>
          <w:b w:val="false"/>
          <w:i w:val="false"/>
          <w:color w:val="000000"/>
          <w:sz w:val="28"/>
        </w:rPr>
        <w:t xml:space="preserve">
      4) </w:t>
      </w:r>
      <w:r>
        <w:rPr>
          <w:rFonts w:ascii="Times New Roman"/>
          <w:b w:val="false"/>
          <w:i w:val="false"/>
          <w:color w:val="000000"/>
          <w:sz w:val="28"/>
        </w:rPr>
        <w:t>сальдо по операциям с финансовыми активами – 0;</w:t>
      </w:r>
      <w:r>
        <w:br/>
      </w:r>
      <w:r>
        <w:rPr>
          <w:rFonts w:ascii="Times New Roman"/>
          <w:b w:val="false"/>
          <w:i w:val="false"/>
          <w:color w:val="000000"/>
          <w:sz w:val="28"/>
        </w:rPr>
        <w:t>
      </w:t>
      </w:r>
      <w:r>
        <w:rPr>
          <w:rFonts w:ascii="Times New Roman"/>
          <w:b w:val="false"/>
          <w:i w:val="false"/>
          <w:color w:val="000000"/>
          <w:sz w:val="28"/>
        </w:rPr>
        <w:t>приобретение финансовых активов – 0;</w:t>
      </w:r>
      <w:r>
        <w:br/>
      </w:r>
      <w:r>
        <w:rPr>
          <w:rFonts w:ascii="Times New Roman"/>
          <w:b w:val="false"/>
          <w:i w:val="false"/>
          <w:color w:val="000000"/>
          <w:sz w:val="28"/>
        </w:rPr>
        <w:t>
      </w:t>
      </w:r>
      <w:r>
        <w:rPr>
          <w:rFonts w:ascii="Times New Roman"/>
          <w:b w:val="false"/>
          <w:i w:val="false"/>
          <w:color w:val="000000"/>
          <w:sz w:val="28"/>
        </w:rPr>
        <w:t>поступления от продажи финансовых активов государства – 0;</w:t>
      </w:r>
      <w:r>
        <w:br/>
      </w:r>
      <w:r>
        <w:rPr>
          <w:rFonts w:ascii="Times New Roman"/>
          <w:b w:val="false"/>
          <w:i w:val="false"/>
          <w:color w:val="000000"/>
          <w:sz w:val="28"/>
        </w:rPr>
        <w:t xml:space="preserve">
      5) </w:t>
      </w:r>
      <w:r>
        <w:rPr>
          <w:rFonts w:ascii="Times New Roman"/>
          <w:b w:val="false"/>
          <w:i w:val="false"/>
          <w:color w:val="000000"/>
          <w:sz w:val="28"/>
        </w:rPr>
        <w:t>дефицит (профицит) бюджета – -165 679 тысяч тенге;</w:t>
      </w:r>
      <w:r>
        <w:br/>
      </w:r>
      <w:r>
        <w:rPr>
          <w:rFonts w:ascii="Times New Roman"/>
          <w:b w:val="false"/>
          <w:i w:val="false"/>
          <w:color w:val="000000"/>
          <w:sz w:val="28"/>
        </w:rPr>
        <w:t xml:space="preserve">
      6) </w:t>
      </w:r>
      <w:r>
        <w:rPr>
          <w:rFonts w:ascii="Times New Roman"/>
          <w:b w:val="false"/>
          <w:i w:val="false"/>
          <w:color w:val="000000"/>
          <w:sz w:val="28"/>
        </w:rPr>
        <w:t>финансирование дефицита (использование профицита) бюджета – 165 679 тысяч тенге;</w:t>
      </w:r>
      <w:r>
        <w:br/>
      </w:r>
      <w:r>
        <w:rPr>
          <w:rFonts w:ascii="Times New Roman"/>
          <w:b w:val="false"/>
          <w:i w:val="false"/>
          <w:color w:val="000000"/>
          <w:sz w:val="28"/>
        </w:rPr>
        <w:t>
      </w:t>
      </w:r>
      <w:r>
        <w:rPr>
          <w:rFonts w:ascii="Times New Roman"/>
          <w:b w:val="false"/>
          <w:i w:val="false"/>
          <w:color w:val="000000"/>
          <w:sz w:val="28"/>
        </w:rPr>
        <w:t>поступление займов-194 738 тысяч тенге;</w:t>
      </w:r>
      <w:r>
        <w:br/>
      </w:r>
      <w:r>
        <w:rPr>
          <w:rFonts w:ascii="Times New Roman"/>
          <w:b w:val="false"/>
          <w:i w:val="false"/>
          <w:color w:val="000000"/>
          <w:sz w:val="28"/>
        </w:rPr>
        <w:t>
      </w:t>
      </w:r>
      <w:r>
        <w:rPr>
          <w:rFonts w:ascii="Times New Roman"/>
          <w:b w:val="false"/>
          <w:i w:val="false"/>
          <w:color w:val="000000"/>
          <w:sz w:val="28"/>
        </w:rPr>
        <w:t>погашение займов-29 059 тысяч тенге;</w:t>
      </w:r>
      <w:r>
        <w:br/>
      </w:r>
      <w:r>
        <w:rPr>
          <w:rFonts w:ascii="Times New Roman"/>
          <w:b w:val="false"/>
          <w:i w:val="false"/>
          <w:color w:val="000000"/>
          <w:sz w:val="28"/>
        </w:rPr>
        <w:t>
      </w:t>
      </w:r>
      <w:r>
        <w:rPr>
          <w:rFonts w:ascii="Times New Roman"/>
          <w:b w:val="false"/>
          <w:i w:val="false"/>
          <w:color w:val="000000"/>
          <w:sz w:val="28"/>
        </w:rPr>
        <w:t>движение остатков бюджетных средств- 234 660 тысяч тенге.”;</w:t>
      </w:r>
      <w:r>
        <w:br/>
      </w:r>
      <w:r>
        <w:rPr>
          <w:rFonts w:ascii="Times New Roman"/>
          <w:b w:val="false"/>
          <w:i w:val="false"/>
          <w:color w:val="000000"/>
          <w:sz w:val="28"/>
        </w:rPr>
        <w:t>
      </w:t>
      </w:r>
      <w:r>
        <w:rPr>
          <w:rFonts w:ascii="Times New Roman"/>
          <w:b w:val="false"/>
          <w:i w:val="false"/>
          <w:color w:val="000000"/>
          <w:sz w:val="28"/>
        </w:rPr>
        <w:t xml:space="preserve">дополнить пунктами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w:t>
      </w:r>
      <w:r>
        <w:rPr>
          <w:rFonts w:ascii="Times New Roman"/>
          <w:b w:val="false"/>
          <w:i w:val="false"/>
          <w:color w:val="000000"/>
          <w:sz w:val="28"/>
        </w:rPr>
        <w:t>“1-7. Учесть что в рамках совместной программы Органиации Объедененных Наций на территорий Кызылординской области “Грантовая программа для местных инициатив” для реализации проекта “Освещение улицы Абая поселка Жалагаш посредством использования энергосберегающих установок” из районного бюджета предусмотренно 750 тысяч тенге;</w:t>
      </w:r>
      <w:r>
        <w:br/>
      </w:r>
      <w:r>
        <w:rPr>
          <w:rFonts w:ascii="Times New Roman"/>
          <w:b w:val="false"/>
          <w:i w:val="false"/>
          <w:color w:val="000000"/>
          <w:sz w:val="28"/>
        </w:rPr>
        <w:t>
      </w:t>
      </w:r>
      <w:r>
        <w:rPr>
          <w:rFonts w:ascii="Times New Roman"/>
          <w:b w:val="false"/>
          <w:i w:val="false"/>
          <w:color w:val="000000"/>
          <w:sz w:val="28"/>
        </w:rPr>
        <w:t>1-8. Утвердить перечень поступлении доходов бюджета района на 2014 год подлежащих к уменьшению согласно приложению 13 данного решения;</w:t>
      </w:r>
      <w:r>
        <w:br/>
      </w:r>
      <w:r>
        <w:rPr>
          <w:rFonts w:ascii="Times New Roman"/>
          <w:b w:val="false"/>
          <w:i w:val="false"/>
          <w:color w:val="000000"/>
          <w:sz w:val="28"/>
        </w:rPr>
        <w:t>
      </w:t>
      </w:r>
      <w:r>
        <w:rPr>
          <w:rFonts w:ascii="Times New Roman"/>
          <w:b w:val="false"/>
          <w:i w:val="false"/>
          <w:color w:val="000000"/>
          <w:sz w:val="28"/>
        </w:rPr>
        <w:t>1-9. Утвердить перечень поступлении доходов бюджета района на 2014 год подлежащих к увеличению согласно приложению 14 данного решения.”;</w:t>
      </w:r>
      <w:r>
        <w:br/>
      </w:r>
      <w:r>
        <w:rPr>
          <w:rFonts w:ascii="Times New Roman"/>
          <w:b w:val="false"/>
          <w:i w:val="false"/>
          <w:color w:val="000000"/>
          <w:sz w:val="28"/>
        </w:rPr>
        <w:t>
      </w:t>
      </w:r>
      <w:r>
        <w:rPr>
          <w:rFonts w:ascii="Times New Roman"/>
          <w:b w:val="false"/>
          <w:i w:val="false"/>
          <w:color w:val="000000"/>
          <w:sz w:val="28"/>
        </w:rPr>
        <w:t xml:space="preserve">приложения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указанного решения изложить в новых редакциях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указанное решение дополнить приложениями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согласно приложениям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настоящего решения; </w:t>
      </w:r>
      <w:r>
        <w:br/>
      </w:r>
      <w:r>
        <w:rPr>
          <w:rFonts w:ascii="Times New Roman"/>
          <w:b w:val="false"/>
          <w:i w:val="false"/>
          <w:color w:val="000000"/>
          <w:sz w:val="28"/>
        </w:rPr>
        <w:t xml:space="preserve">
      2. </w:t>
      </w:r>
      <w:r>
        <w:rPr>
          <w:rFonts w:ascii="Times New Roman"/>
          <w:b w:val="false"/>
          <w:i w:val="false"/>
          <w:color w:val="000000"/>
          <w:sz w:val="28"/>
        </w:rPr>
        <w:t>Настоящее решение вводится в действие со дня его первого официального опубликования и распространяется на отношения, возникшие с 1 января 2014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ХХХVІІІ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Жалагашского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СЫЗДЫКОВ Б.</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Жалагашского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СУЛЕЙМЕНОВ 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 08” октября 2014 года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№27-2</w:t>
            </w:r>
          </w:p>
        </w:tc>
      </w:tr>
    </w:tbl>
    <w:bookmarkStart w:name="z32" w:id="0"/>
    <w:p>
      <w:pPr>
        <w:spacing w:after="0"/>
        <w:ind w:left="0"/>
        <w:jc w:val="left"/>
      </w:pPr>
      <w:r>
        <w:rPr>
          <w:rFonts w:ascii="Times New Roman"/>
          <w:b/>
          <w:i w:val="false"/>
          <w:color w:val="000000"/>
        </w:rPr>
        <w:t xml:space="preserve"> </w:t>
      </w:r>
      <w:r>
        <w:rPr>
          <w:rFonts w:ascii="Times New Roman"/>
          <w:b/>
          <w:i w:val="false"/>
          <w:color w:val="000000"/>
        </w:rPr>
        <w:t>Бюджет района на 2014 год</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1209"/>
        <w:gridCol w:w="707"/>
        <w:gridCol w:w="5940"/>
        <w:gridCol w:w="37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3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 тенге</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5361877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1277816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194571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194571</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152520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собственность</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911712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имущество</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886165</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 на транспортные средства</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Единый земельный налог</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13249</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Акцизы</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4623</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6216</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налоги</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5722</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Вознаграждения по кредитам, выданным из государственного бюджета</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17204</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трансфертов</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4064557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вышестоящих органов государственного управления</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4064557</w:t>
            </w: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 из областного бюджета</w:t>
            </w:r>
            <w:r>
              <w:br/>
            </w: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4064557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60"/>
        <w:gridCol w:w="1060"/>
        <w:gridCol w:w="7124"/>
        <w:gridCol w:w="23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 тенге</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Расходы</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5594065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431094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126116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39139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244684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226466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оценки имущества в целях налогообложения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государственных органов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3133854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495659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348634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2341197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2254406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86791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231227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Информатизация системы образования в государственных учреждениях образования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171707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образования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Здравоохранение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239645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158724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30723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граждан, награжденных от 26 июля 1999 года орденами "Отан", "Данк", удостоенных высокого звания "Халық қаһарманы", почетных званий республики</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пособия для детей до 18 лет</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48072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центров занятости населения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занятости населения на местном уровне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36778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Плана мероприятий по обеспечению прав и улучшению качества жизни инвалидов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783074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и благоустройство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энергетического аудита многоквартирных жилых домов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440699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350586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232317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водаснабжения и водоотведения в сельских населеннных пунктах</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217471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99910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459195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Поддержка культурно-досуговой работы на местном уровне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128941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105372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историко-культурного наследия и доступа к ним</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23569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культуры</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физической культуры и спорта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38019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спортивных соревнований на районном (города областного значения) уровне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28774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государственного языка и других языков народа Казахстана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89315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11870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77445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внутренней политики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12432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154979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46385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11394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отлова и уничтожения бродячих собак и кошек</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ветеринарных мероприятий по энзоотическим болезням животных</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мероприятий по идентификации сельскохозяйственных животных</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30317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противоэпизоотических мероприятий</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28964</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архитектуры и градостроительства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улиц населенных пунктов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137700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21646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районного значения</w:t>
            </w:r>
            <w:r>
              <w:br/>
            </w:r>
            <w:r>
              <w:rPr>
                <w:rFonts w:ascii="Times New Roman"/>
                <w:b w:val="false"/>
                <w:i w:val="false"/>
                <w:color w:val="000000"/>
                <w:sz w:val="20"/>
              </w:rPr>
              <w:t>
и улиц населенных пунктов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106525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122665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предпринимательской деятельности</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60797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21148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Увеличение уставных капиталов специализированных уполномоченных организаций</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2055</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72272</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Чистое бюджетное кредитование</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168151</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Бюджетные кредиты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Бюджетные кредиты для реализации мер социальной поддержки специалистов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бюджетных кредитов, выданных из государственного бюджета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26587</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Дефицит (профицит) бюджета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Финансирование дефицита (использование профицита) бюджета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165679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Поступление займов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Договоры займа</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Займы, получаемые местным исполнительным органам районов (городов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194738</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займов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Погашение долга местного исполнительного органа перед вышестоящим бюджетом</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29059</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Используемые остати бюджетных средств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Свободные остатки бюджетных средств</w:t>
            </w: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234660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“08” октября 2014 года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№27-2</w:t>
            </w:r>
          </w:p>
        </w:tc>
      </w:tr>
    </w:tbl>
    <w:bookmarkStart w:name="z270" w:id="1"/>
    <w:p>
      <w:pPr>
        <w:spacing w:after="0"/>
        <w:ind w:left="0"/>
        <w:jc w:val="left"/>
      </w:pPr>
      <w:r>
        <w:rPr>
          <w:rFonts w:ascii="Times New Roman"/>
          <w:b/>
          <w:i w:val="false"/>
          <w:color w:val="000000"/>
        </w:rPr>
        <w:t xml:space="preserve"> Перечень программ развития бюджета района на 2014-2015 годы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162"/>
        <w:gridCol w:w="1162"/>
        <w:gridCol w:w="3106"/>
        <w:gridCol w:w="2187"/>
        <w:gridCol w:w="2188"/>
        <w:gridCol w:w="16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Функциональная группа</w:t>
            </w:r>
            <w:r>
              <w:br/>
            </w:r>
            <w:r>
              <w:rPr>
                <w:rFonts w:ascii="Times New Roman"/>
                <w:b w:val="false"/>
                <w:i w:val="false"/>
                <w:color w:val="000000"/>
                <w:sz w:val="20"/>
              </w:rPr>
              <w:t>
</w:t>
            </w:r>
          </w:p>
        </w:tc>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 г</w:t>
            </w:r>
            <w:r>
              <w:br/>
            </w:r>
            <w:r>
              <w:rPr>
                <w:rFonts w:ascii="Times New Roman"/>
                <w:b w:val="false"/>
                <w:i w:val="false"/>
                <w:color w:val="000000"/>
                <w:sz w:val="20"/>
              </w:rPr>
              <w:t>
</w:t>
            </w:r>
            <w:r>
              <w:rPr>
                <w:rFonts w:ascii="Times New Roman"/>
                <w:b w:val="false"/>
                <w:i w:val="false"/>
                <w:color w:val="000000"/>
                <w:sz w:val="20"/>
              </w:rPr>
              <w:t>(тыс тенге</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г</w:t>
            </w:r>
            <w:r>
              <w:br/>
            </w:r>
            <w:r>
              <w:rPr>
                <w:rFonts w:ascii="Times New Roman"/>
                <w:b w:val="false"/>
                <w:i w:val="false"/>
                <w:color w:val="000000"/>
                <w:sz w:val="20"/>
              </w:rPr>
              <w:t>
(тыс тенге)</w:t>
            </w:r>
            <w:r>
              <w:br/>
            </w:r>
            <w:r>
              <w:rPr>
                <w:rFonts w:ascii="Times New Roman"/>
                <w:b w:val="false"/>
                <w:i w:val="false"/>
                <w:color w:val="000000"/>
                <w:sz w:val="20"/>
              </w:rPr>
              <w:t>
</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г</w:t>
            </w:r>
            <w:r>
              <w:br/>
            </w:r>
            <w:r>
              <w:rPr>
                <w:rFonts w:ascii="Times New Roman"/>
                <w:b w:val="false"/>
                <w:i w:val="false"/>
                <w:color w:val="000000"/>
                <w:sz w:val="20"/>
              </w:rPr>
              <w:t>
(тыс тенге)</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757916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государственных органов</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образования</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673016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673016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90113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350586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водаснабжения и водоотведения в сельских населенных пунктах</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217471</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229072</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культуры</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33962</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39649</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39649</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Увеличение уставных капиталов специализированных уполномоченных организаций</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10453</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 08” октября 2014 года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№27-2</w:t>
            </w:r>
          </w:p>
        </w:tc>
      </w:tr>
    </w:tbl>
    <w:bookmarkStart w:name="z301" w:id="2"/>
    <w:p>
      <w:pPr>
        <w:spacing w:after="0"/>
        <w:ind w:left="0"/>
        <w:jc w:val="left"/>
      </w:pPr>
      <w:r>
        <w:rPr>
          <w:rFonts w:ascii="Times New Roman"/>
          <w:b/>
          <w:i w:val="false"/>
          <w:color w:val="000000"/>
        </w:rPr>
        <w:t xml:space="preserve"> Расходы поселка, аульных округов в составе бюджета района на 2014 год</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тыс.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43"/>
        <w:gridCol w:w="2088"/>
        <w:gridCol w:w="1196"/>
        <w:gridCol w:w="973"/>
        <w:gridCol w:w="1416"/>
        <w:gridCol w:w="1417"/>
        <w:gridCol w:w="1644"/>
        <w:gridCol w:w="1196"/>
        <w:gridCol w:w="1197"/>
      </w:tblGrid>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Порядковый номер</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занятости населения на местном уровне</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поселка Жалагаш</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33394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193002</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98724</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9238</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16519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Аксу</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Аккыр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13511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769</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Аламесек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Аккум</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13966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31503</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Бухарбай батыр</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13498</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40068</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767</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Енбек</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16084</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Шаменов</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11442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31447</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Каракеткен</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14456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6625</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селького округа Тан</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14793</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Мадениет</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13812</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22071</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Макпалкол</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30543</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6129</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Жанадария</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Мырзабай ахун</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11970</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Жанаталап</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12666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9806</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226466</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348634</w:t>
            </w: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694"/>
        <w:gridCol w:w="1290"/>
        <w:gridCol w:w="1290"/>
        <w:gridCol w:w="812"/>
        <w:gridCol w:w="1290"/>
        <w:gridCol w:w="1290"/>
        <w:gridCol w:w="1773"/>
        <w:gridCol w:w="1054"/>
        <w:gridCol w:w="1805"/>
        <w:gridCol w:w="215"/>
        <w:gridCol w:w="215"/>
      </w:tblGrid>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Порядковый номер</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Администратор бюджетных программ</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Содержания мест захоронений и погребение безродных</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 на местном уровне</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улиц населенных пунктов</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поселка Жалагаш</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18672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11305</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Аксу</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5045</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Аккыр</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4860</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837</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Аламесек</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10813</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Аккум</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1424</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Бухарбай батыр</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7814</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Енбек</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7158</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895</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Шаменов</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7776</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Каракеткен</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8692</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селького округа Тан</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Мадениет</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6194</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3829</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Макпалкол</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3596</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7509</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Жанадария</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3915</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Мырзабай ахун</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сельского округа Жанаталап</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1052</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4897</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22872</w:t>
            </w: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50575</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89089</w:t>
            </w: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26762</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“08” октября 2014 года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маслихата от “25” декабря 2013 года №27-2 </w:t>
            </w:r>
          </w:p>
        </w:tc>
      </w:tr>
    </w:tbl>
    <w:bookmarkStart w:name="z342" w:id="3"/>
    <w:p>
      <w:pPr>
        <w:spacing w:after="0"/>
        <w:ind w:left="0"/>
        <w:jc w:val="left"/>
      </w:pPr>
      <w:r>
        <w:rPr>
          <w:rFonts w:ascii="Times New Roman"/>
          <w:b/>
          <w:i w:val="false"/>
          <w:color w:val="000000"/>
        </w:rPr>
        <w:t xml:space="preserve"> Расходы направленные на увеличение средств в бюджетные программы бюджета района на 2014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9"/>
        <w:gridCol w:w="4441"/>
      </w:tblGrid>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(тыс.тенге)</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1062886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62823</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маслихата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маслихата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25668</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12518</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28392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12424</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7977</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экономики и бюджетного планирования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647</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государственных органов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Оборона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Мероприятия в рамках исполнения всеобщей воинской обязанности</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1543</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583740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495859</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348834</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147025</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55181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Строительство и реконструкция объектов образования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66604</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занятости населения на местном уровне</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28875</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пособия для детей до 18 лет</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центров занятости населения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2235</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3859</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51106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энергетического аудита многоквартирных жилых домов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17865</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развитие, обустройство и (или) приобретение инженерно-коммуникационной инфраструктуры</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коммунального хозяйства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системы водаснабжения и водоотведения в сельских населеннных пунктах</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9091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Освещение улиц населенных пунктов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4023</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Содержание мест захоронений и погребение безродных</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137622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Поддержка культурно-досуговой работы на местном уровне </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90492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сохранности историко - культурного наследия и доступа к ним</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8935</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культуры</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4605</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районных (городских) библиотек</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мероприятий в сфере молодежной политики</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Развитие объектов сельского хозяйства </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ветеринарных мероприятий по энзоотическим болезням животных</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архитектуры и градостроительства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37242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селах, сельских округах</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улиц населенных пунктов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28042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транспортной инфраструктуры</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9529</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районного значения и улиц населенных пунктов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18513</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33098</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предпринимательской деятельности</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29527</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Формирование или увеличение уставного капитала юридических лиц</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29196</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Трансферты</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75740</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Возврат неиспользованных (недоиспользованных) целевых трансфертов</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72272</w:t>
            </w:r>
            <w:r>
              <w:br/>
            </w:r>
            <w:r>
              <w:rPr>
                <w:rFonts w:ascii="Times New Roman"/>
                <w:b w:val="false"/>
                <w:i w:val="false"/>
                <w:color w:val="000000"/>
                <w:sz w:val="20"/>
              </w:rPr>
              <w:t>
</w:t>
            </w:r>
          </w:p>
        </w:tc>
      </w:tr>
      <w:tr>
        <w:trPr>
          <w:trHeight w:val="30" w:hRule="atLeast"/>
        </w:trPr>
        <w:tc>
          <w:tcPr>
            <w:tcW w:w="7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“08” октября 2014 года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№27-2</w:t>
            </w:r>
          </w:p>
        </w:tc>
      </w:tr>
    </w:tbl>
    <w:bookmarkStart w:name="z451" w:id="4"/>
    <w:p>
      <w:pPr>
        <w:spacing w:after="0"/>
        <w:ind w:left="0"/>
        <w:jc w:val="left"/>
      </w:pPr>
      <w:r>
        <w:rPr>
          <w:rFonts w:ascii="Times New Roman"/>
          <w:b/>
          <w:i w:val="false"/>
          <w:color w:val="000000"/>
        </w:rPr>
        <w:t xml:space="preserve"> Перечень бюджетных программ бюджета района на 2014 год, подлежащих к сокращению</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8"/>
        <w:gridCol w:w="2692"/>
      </w:tblGrid>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Всего (тыс.тенге)</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Расходы</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966611</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Государственные услуги общего характера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7157</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финансов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2827</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Создание информационных систем</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2449</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Развитие объектов государственных органов</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безопасности дорожного движения в населенных пунктах</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645760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образования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490935</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деятельности организаций дошкольного воспитания и обучения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346892</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Реализацию государственного образовательного заказа в дошкольных организациях образования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144043</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Общеобразовательное обучение</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Дополнительное образование для детей</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23791</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государственного органа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112361</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и социальное обеспечение</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47768</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занятости и социальных программ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47768</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Программа занятости</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27875</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жилищной помощи</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Материальное обеспечение детей-инвалидов, воспитывающихся и обучающихся на дому</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адресная социальная помощь</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Социальная поддержка граждан, награжденных от 26 июля 1999 года орденами "Отан", "Данк", удостоенных высокого звания "Халық қаһарманы", почетных званий республики</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Оказание социальной помощи нуждающимся гражданам на дому</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14091</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878</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Оплата услуг по зачислению, выплате и доставке пособий и других социальных выплат</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Жилищно-коммунальное хозяйство</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107314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Проектирование, строительство и (или) приобретение жилья коммунального жилищного фонда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2435</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Ремонт и благоустроиства объектов в рамках развития городов и сельских населенных пунктов по Дорожной карте занятости 2020</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835</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96559</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санитарии населенных пунктов</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Благоустройство и озеленение населенных пунктов</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95559</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Функционирование системы водоснабжения и водоотведения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5374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Культура, спорт, туризм и информационное пространство</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118938</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 на местном уровне</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культуры и развития языков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117335</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культурно-досуговой работы</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79613</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Капитальные расходы подведомственных государственных учреждений и организаций</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37722</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14732</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сельского хозяйства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578</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Реализация мер по оказанию социальной поддержки специалистов</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Развитие объектов сельского хозяйства </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ветеринарии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Организация санитарного убоя больных животных</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Возмещение владельцам стоимости изымаемых и уничтожаемых больных животных, продуктов и сырья животного происхождения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Проведение мероприятий по идентификации сельскохозяйственных животных</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земельных отношений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Промышленность, архитектурная, градостроительная и строительная деятельность</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строительства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Транспорт и коммуникации</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Обеспечение функционирования автомобильных дорог</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Капитальный и средний ремонт автомобильных дорог районного значения и улиц населенных пунктов</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11988</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10965</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Аппарат акима района в городе, города районного значения, поселка, села, сельского округа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Реализация мер по содействию экономическому развитию регионов в рамках Программы “Развитие регионов” </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Отдел предпринимательства, промышленности, и туризма района (города областного значения)</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промышленности и туризма</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w:t>
            </w:r>
            <w:r>
              <w:br/>
            </w:r>
            <w:r>
              <w:rPr>
                <w:rFonts w:ascii="Times New Roman"/>
                <w:b w:val="false"/>
                <w:i w:val="false"/>
                <w:color w:val="000000"/>
                <w:sz w:val="20"/>
              </w:rPr>
              <w:t>
</w:t>
            </w:r>
          </w:p>
        </w:tc>
      </w:tr>
      <w:tr>
        <w:trPr>
          <w:trHeight w:val="30" w:hRule="atLeast"/>
        </w:trPr>
        <w:tc>
          <w:tcPr>
            <w:tcW w:w="9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Поддержка предпринимательской деятельности</w:t>
            </w: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“08” октября 2014 года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№27-2</w:t>
            </w:r>
          </w:p>
        </w:tc>
      </w:tr>
    </w:tbl>
    <w:bookmarkStart w:name="z530" w:id="5"/>
    <w:p>
      <w:pPr>
        <w:spacing w:after="0"/>
        <w:ind w:left="0"/>
        <w:jc w:val="left"/>
      </w:pPr>
      <w:r>
        <w:rPr>
          <w:rFonts w:ascii="Times New Roman"/>
          <w:b/>
          <w:i w:val="false"/>
          <w:color w:val="000000"/>
        </w:rPr>
        <w:t xml:space="preserve"> Перечень поступлении доходов бюджета района на 2014 год, подлежащих к уменьшению</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841"/>
        <w:gridCol w:w="1076"/>
        <w:gridCol w:w="3390"/>
        <w:gridCol w:w="49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4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 тенге</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211526</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209423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собственность</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208336</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Hалоги на имущество</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208295</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Земельный налог</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Внутренние налоги на товары, работы и услуги</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за использование природных и других ресурсов</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877</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Сборы за ведение предпринимательской и профессиональной деятельности</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государственной собственности</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аренды имущества, находящегося в государственной собственности</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Поступления от продажи основного капитала</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 и нематериальных активов</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Продажа земли</w:t>
            </w: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“08” октября 2014 года №38-2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Жалагашского районного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от “25” декабря 2013 года №27-2</w:t>
            </w:r>
          </w:p>
        </w:tc>
      </w:tr>
    </w:tbl>
    <w:bookmarkStart w:name="z551" w:id="6"/>
    <w:p>
      <w:pPr>
        <w:spacing w:after="0"/>
        <w:ind w:left="0"/>
        <w:jc w:val="left"/>
      </w:pPr>
      <w:r>
        <w:rPr>
          <w:rFonts w:ascii="Times New Roman"/>
          <w:b/>
          <w:i w:val="false"/>
          <w:color w:val="000000"/>
        </w:rPr>
        <w:t xml:space="preserve"> Перечень поступлении доходов бюджета района на 2014 год, подлежащих к увеличению</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1318"/>
        <w:gridCol w:w="770"/>
        <w:gridCol w:w="6471"/>
        <w:gridCol w:w="29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Категория</w:t>
            </w:r>
            <w:r>
              <w:br/>
            </w:r>
            <w:r>
              <w:rPr>
                <w:rFonts w:ascii="Times New Roman"/>
                <w:b w:val="false"/>
                <w:i w:val="false"/>
                <w:color w:val="000000"/>
                <w:sz w:val="20"/>
              </w:rPr>
              <w:t>
</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 тенге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Подкласс</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73141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Налоговые поступления</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71437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Подоходный налог</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подоходный налог</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Социальный налог</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Государственная пошлина</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Неналоговые поступления</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неналоговые поступления</w:t>
            </w: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