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baf5" w14:textId="af7b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10 апреля 2014 года N 224. Зарегистрировано Департаментом юстиции Кызылординской области 15 апреля 2014 года N 4635. Утратило силу решением Сырдарьинского районного маслихата Кызылординской области от 26 ноября 2015 года № 344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Сырдарьинского районного маслихата Кызылординской области от 26.11.2015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Законом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N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N 2676</w:t>
      </w:r>
      <w:r>
        <w:rPr>
          <w:rFonts w:ascii="Times New Roman"/>
          <w:b w:val="false"/>
          <w:i w:val="false"/>
          <w:color w:val="000000"/>
          <w:sz w:val="28"/>
        </w:rPr>
        <w:t xml:space="preserve"> "О государственных наградах Республики Казахстан", Законом Республики Казахстан от 5 апреля 1999 года </w:t>
      </w:r>
      <w:r>
        <w:rPr>
          <w:rFonts w:ascii="Times New Roman"/>
          <w:b w:val="false"/>
          <w:i w:val="false"/>
          <w:color w:val="000000"/>
          <w:sz w:val="28"/>
        </w:rPr>
        <w:t>N 365-1</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Сырдарьинского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очередной ХХVІІІ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Каюпов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"Сырдарьинского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социальных программ":</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Б. Отегенова.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апреля 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"10" апреля 2014 года N 224</w:t>
            </w:r>
          </w:p>
        </w:tc>
      </w:tr>
    </w:tbl>
    <w:bookmarkStart w:name="z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Сырдарьинского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Основные термины и понятия, которые используются в настоящих Правилах:</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Сырдарьинского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коммунальное государственное учреждение "Сырдарьинский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Сырдарьинского районного маслихата Кызылординской области от 27.03.2015 </w:t>
      </w:r>
      <w:r>
        <w:rPr>
          <w:rFonts w:ascii="Times New Roman"/>
          <w:b w:val="false"/>
          <w:i w:val="false"/>
          <w:color w:val="ff0000"/>
          <w:sz w:val="28"/>
        </w:rPr>
        <w:t>N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Перечень категорий получателей социальной помощи:</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"Данк",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алка", "Кумыс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12-1) дети заболевшие болезнью гематологическими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13)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 являются:</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Сырдарьинского районного маслихата Кызылординской области от 27.03.2015 </w:t>
      </w:r>
      <w:r>
        <w:rPr>
          <w:rFonts w:ascii="Times New Roman"/>
          <w:b w:val="false"/>
          <w:i w:val="false"/>
          <w:color w:val="ff0000"/>
          <w:sz w:val="28"/>
        </w:rPr>
        <w:t>N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и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участникам и инвалидам Великой Отечественной войны единовременная социальная помощь в определенном размере выделяемая из областного бюджета;</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Сырдарьинского районного маслихата Кызылординской области от 27.03.2015 </w:t>
      </w:r>
      <w:r>
        <w:rPr>
          <w:rFonts w:ascii="Times New Roman"/>
          <w:b w:val="false"/>
          <w:i w:val="false"/>
          <w:color w:val="ff0000"/>
          <w:sz w:val="28"/>
        </w:rPr>
        <w:t>N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Cоциальная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"Данк", удостоенным высшей степени отличия - звания "Халық 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12-1. Детям, состоящим на диспансерном учете с гематологическими заболеваниями, включая гемобластозы и апластическую анемию предоставляется ежемесячная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12-1 в соответствии с решением Сырдарьинского районного маслихата Кызылординской области от 27.03.2015 </w:t>
      </w:r>
      <w:r>
        <w:rPr>
          <w:rFonts w:ascii="Times New Roman"/>
          <w:b w:val="false"/>
          <w:i w:val="false"/>
          <w:color w:val="ff0000"/>
          <w:sz w:val="28"/>
        </w:rPr>
        <w:t>N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програмы послевузовского образования, направленная на подготовку научных и педагогических кадров с присуждением академической степени "Магистр" в учебных заведениях,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w:t>
      </w:r>
      <w:r>
        <w:br/>
      </w:r>
      <w:r>
        <w:rPr>
          <w:rFonts w:ascii="Times New Roman"/>
          <w:b w:val="false"/>
          <w:i w:val="false"/>
          <w:color w:val="000000"/>
          <w:sz w:val="28"/>
        </w:rPr>
        <w:t>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в Сырдарьинском районе</w:t>
            </w:r>
          </w:p>
        </w:tc>
      </w:tr>
    </w:tbl>
    <w:bookmarkStart w:name="z138" w:id="7"/>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bookmarkEnd w:id="7"/>
    <w:bookmarkStart w:name="z139" w:id="8"/>
    <w:p>
      <w:pPr>
        <w:spacing w:after="0"/>
        <w:ind w:left="0"/>
        <w:jc w:val="left"/>
      </w:pPr>
      <w:r>
        <w:rPr>
          <w:rFonts w:ascii="Times New Roman"/>
          <w:b/>
          <w:i w:val="false"/>
          <w:color w:val="000000"/>
        </w:rPr>
        <w:t xml:space="preserve"> Сведения о составе семьи заявителя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4150"/>
        <w:gridCol w:w="2717"/>
        <w:gridCol w:w="1284"/>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 xml:space="preserve">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в Сырдарьинском районе</w:t>
            </w:r>
          </w:p>
        </w:tc>
      </w:tr>
    </w:tbl>
    <w:bookmarkStart w:name="z152"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 </w:t>
      </w:r>
      <w:r>
        <w:br/>
      </w: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 xml:space="preserve"> 1. Ф.И.О. заявителя__________________________________________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жительства____________________________________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19"/>
        <w:gridCol w:w="529"/>
        <w:gridCol w:w="529"/>
        <w:gridCol w:w="2200"/>
        <w:gridCol w:w="529"/>
        <w:gridCol w:w="4859"/>
        <w:gridCol w:w="825"/>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w:t>
            </w:r>
            <w:r>
              <w:br/>
            </w:r>
            <w:r>
              <w:rPr>
                <w:rFonts w:ascii="Times New Roman"/>
                <w:b w:val="false"/>
                <w:i w:val="false"/>
                <w:color w:val="000000"/>
                <w:sz w:val="20"/>
              </w:rPr>
              <w:t xml:space="preserve">
отношение </w:t>
            </w:r>
            <w:r>
              <w:br/>
            </w:r>
            <w:r>
              <w:rPr>
                <w:rFonts w:ascii="Times New Roman"/>
                <w:b w:val="false"/>
                <w:i w:val="false"/>
                <w:color w:val="000000"/>
                <w:sz w:val="20"/>
              </w:rPr>
              <w:t xml:space="preserve">
к заявителю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(место работы, учебы)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общественных </w:t>
            </w:r>
            <w:r>
              <w:br/>
            </w:r>
            <w:r>
              <w:rPr>
                <w:rFonts w:ascii="Times New Roman"/>
                <w:b w:val="false"/>
                <w:i w:val="false"/>
                <w:color w:val="000000"/>
                <w:sz w:val="20"/>
              </w:rPr>
              <w:t>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781"/>
        <w:gridCol w:w="716"/>
        <w:gridCol w:w="717"/>
        <w:gridCol w:w="1517"/>
        <w:gridCol w:w="3252"/>
      </w:tblGrid>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заявителя), </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(заполняется в случае отказа заявителя от проведения обследования) 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в Сырдарьинском районе</w:t>
            </w:r>
          </w:p>
        </w:tc>
      </w:tr>
    </w:tbl>
    <w:bookmarkStart w:name="z212" w:id="10"/>
    <w:p>
      <w:pPr>
        <w:spacing w:after="0"/>
        <w:ind w:left="0"/>
        <w:jc w:val="left"/>
      </w:pPr>
      <w:r>
        <w:rPr>
          <w:rFonts w:ascii="Times New Roman"/>
          <w:b/>
          <w:i w:val="false"/>
          <w:color w:val="000000"/>
        </w:rPr>
        <w:t xml:space="preserve"> Заключение участковой комиссии N __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 _________ 20__ г.</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 __________________________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