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10ec" w14:textId="3db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внеочередной Х сессии районного маслихата от 21 ноября 2012 года № 86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2014 года № 267. Зарегистрировано Департаментом юстиции Кызылординской области 16 января 2015 года № 4845. Утратило силу решением Сырдарьинского районного маслихата Кызылординской области от 28 июля 2015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внеочередной Х сессии районного маслихата от 21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№ 4367 от 13 декабря 2012 года, опубликовано 27 декабря 2012 года в номере № 106 газеты "Тіршілік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Назначение жилищной помощи малообеспеченным семьям (гражданам) производится в соответствии нижеследующим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2 человека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–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4-х человек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4 и более человека – 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потребления топлива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3-х человек в месяц – 0,5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в месяц –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содержание жилья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теплоснабжение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нормы платы потребления и тарифы коммунальных услуг предоставляют поставщики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