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b2d2" w14:textId="686b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технического и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25 ноября 2014 года № 289. Зарегистрировано Департаменом юстиции Мангистауской области 23 декабря 2014 года № 2560. Утратило силу постановлением акимата Мангистауской области от 29 июля 2015 года № 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Мангистауской области от 29.07.2015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bookmarkStart w:name="z1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услугах», акимат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общежития обучающимся в организациях технического и профессионального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дубликатов документов отехническом и профессиональном образовании»;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в организации технического и профессионального, послесреднего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«Управление образования Мангистауской области» (Жумашева Д.Н.) обеспечитьофициальное опубликование данного постановления в информационно-правовой системе «Әділет»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области Нургазиеву Б.Г.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</w:p>
        </w:tc>
      </w:tr>
    </w:tbl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«Управление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ЖумашеваД.Н.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ноября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 постановлением 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Мангистауской области</w:t>
            </w:r>
          </w:p>
          <w:bookmarkEnd w:id="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ноября 2014 года № 289</w:t>
            </w:r>
          </w:p>
          <w:bookmarkEnd w:id="5"/>
        </w:tc>
      </w:tr>
    </w:tbl>
    <w:bookmarkStart w:name="z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«Предоставление общежития обучающимся в организациях технического и профессионального образования»</w:t>
      </w:r>
    </w:p>
    <w:bookmarkEnd w:id="6"/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«Предоставление общежития обучающимся в организациях технического и профессионального образования» (далее– государственная услуга) оказывается организациями технического и профессионального образования, имеющими общежития (далее–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на базе учебного заведения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Результатом оказания государственной услуги является направление о предоставлении общежития обучающимся в организациях технического и профессионального образования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«Предоставление общежития обучающимся в организациях технического и профессионального образования», утвержденному постановлением Правительства Республики Казахстан от 30 апреля 2014 года </w:t>
      </w:r>
      <w:r>
        <w:rPr>
          <w:rFonts w:ascii="Times New Roman"/>
          <w:b w:val="false"/>
          <w:i w:val="false"/>
          <w:color w:val="000000"/>
          <w:sz w:val="28"/>
        </w:rPr>
        <w:t>№ 423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Основанием для начала процедуры (действия) по оказанию государственной услуги является наличие заявления и документов услугополучателясогласно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Содержание каждой процедуры (действия)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прием и регистрация сотрудником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документов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документов заведующим общежитием;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подписание руководителемуслугодателя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выдача результата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4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
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заведующий общежитием.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процедур (действий) междуструктурными подразделениями (работниками) с указанием деятельности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 принимает и регистрирует документы услугополучателя, передает документы руководителю услугодателя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 рассматривает документы услугополучателя и передает документы заведующему общежитием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заведующий общежитием рассматривает документы услугополучателя на соответствие требованиям,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и передает результат оказания государственной услуги на подпись руководителю услугодателя – в течение 6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 подписывает результат оказания государственной услуги – в течение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 выдает результат оказания государственной услуги услугополучателю – в течение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процедур (действий) междуструктурными подразделениями (работниками) с указанием деятельности каждой процедуры (действия)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«Предоставление общежития обучающимся в организациях технического и профессионального образования» (далее –Регламент).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Регламенту.Справочник бизнес–процессов оказания государственной услуги размещается на интернет–ресурсе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 «Предоставление общежития обучающимся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технического и профессионального образования»</w:t>
            </w:r>
          </w:p>
          <w:bookmarkEnd w:id="13"/>
        </w:tc>
      </w:tr>
    </w:tbl>
    <w:bookmarkStart w:name="z54" w:id="14"/>
    <w:p>
      <w:pPr>
        <w:spacing w:after="0"/>
        <w:ind w:left="0"/>
        <w:jc w:val="both"/>
      </w:pPr>
      <w:r>
        <w:drawing>
          <wp:inline distT="0" distB="0" distL="0" distR="0">
            <wp:extent cx="51943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 – структурно-функциональная единица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 «Предоставление общежития обучающимся в 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образования»</w:t>
            </w:r>
          </w:p>
          <w:bookmarkEnd w:id="15"/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75819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5651500" cy="210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ноября 2014 года № 289</w:t>
            </w:r>
          </w:p>
          <w:bookmarkEnd w:id="16"/>
        </w:tc>
      </w:tr>
    </w:tbl>
    <w:bookmarkStart w:name="z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дубликатов документов о техническом и профессиональном образовании»</w:t>
      </w:r>
    </w:p>
    <w:bookmarkEnd w:id="17"/>
    <w:bookmarkStart w:name="z6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8"/>
    <w:bookmarkStart w:name="z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«Выдача дубликатов документов о техническом и профессиональном образовании» оказывается организациями технического и профессионального образования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Прием заявлений и выдача результатов оказания государственной услуги осуществляются на базе учебного заведения технического и профессионального образования или через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 оказания государственной услуги – выдача дубликатов документов о техническом и профессиональном образовании (далее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дубликат).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6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6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Основанием для начала процедуры(действия) по оказанию государственной услуги при обращении к услугодателю или в ЦОН является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«Выдача дубликатов документов о техническом и профессиональном образовании»,утвержденному постановлением Правительства Республики Казахстан от 30 апреля 2014 года </w:t>
      </w:r>
      <w:r>
        <w:rPr>
          <w:rFonts w:ascii="Times New Roman"/>
          <w:b w:val="false"/>
          <w:i w:val="false"/>
          <w:color w:val="000000"/>
          <w:sz w:val="28"/>
        </w:rPr>
        <w:t>№ 423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Содержание каждой процедуры (действия)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прием и регистрация документов сотрудником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документов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документов ответственным исполнителем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подписание результата оказания государственной услуги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выдача результата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7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2"/>
    <w:bookmarkStart w:name="z7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
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сотрудникканцелярии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 xml:space="preserve">
Описание последовательности процедур (действий) между структурными подразделениями (работниками) с указанием деятельности каждой процедуры (действия):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 принимает и регистрирует документы услугополучателя, передает документы руководителю услугодателя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 рассматривает документы услугополучателя и передает документы ответственному исполнителю услугодателя на исполнение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услугодателя рассматривает документы услугополучателя на соответствие требованиям, предусмотренным пунктом 9 Стандарта, подготавливает и передает результат оказания государственной услуги на подпись руководителю услугодателя – в течение 28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 подписывает результат оказания государственной услуги – в течение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сотрудник канцелярии услугодателя выдает результат оказания государственной услуги услугополучателю– 15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«Выдача дубликатов документов о техническом и профессиональном образовании»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8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4"/>
    <w:bookmarkStart w:name="z8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
Описание порядка обращения в ЦОН с указанием длительности каждой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услугополучатель подает заявление и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инспектору ЦОНа, инспектор ЦОНа осуществляет прием документов и направляет в накопительный отдел ЦОНа для передачи услугодателю –не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 регистрирует принятые документы и направляет на резолюцию руководителю услугодателя–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 ознакамливается с входящими документами и направляет документы ответственному исполнителю услугодателя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услугодателя рассматривает поступившие документы, осуществляет проверку полноты документов, подготавливает дубликат, подписывает у руководителя и передает дубликат курьеру ЦОНа –в течение 28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инспектор ЦОНа выдает дубликат услугополучателю–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ЦОНом отражается в справочнике бизнес–процессов оказания государственной услугисогласно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бизнес–процессов оказания государственной услуги размещается на интернет–ресурсе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 «Выдача дубликатов документов о техническом и профессиональном образовании»</w:t>
            </w:r>
          </w:p>
          <w:bookmarkEnd w:id="26"/>
        </w:tc>
      </w:tr>
    </w:tbl>
    <w:bookmarkStart w:name="z9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– структурно-функциональная единица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 «Выдача дубликатов документов о техническом и профессиональном образовании»</w:t>
            </w:r>
          </w:p>
          <w:bookmarkEnd w:id="28"/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9154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154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121400" cy="267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ноября 2014 года № 289</w:t>
            </w:r>
          </w:p>
          <w:bookmarkEnd w:id="29"/>
        </w:tc>
      </w:tr>
    </w:tbl>
    <w:bookmarkStart w:name="z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«Прием документов в организации технического и профессионального, послесреднего образования»</w:t>
      </w:r>
    </w:p>
    <w:bookmarkEnd w:id="30"/>
    <w:bookmarkStart w:name="z9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1"/>
    <w:bookmarkStart w:name="z9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«Прием документов в организации технического и профессионального, послесреднего образования» (далее – государственная услуга) оказывается организациями технического и профессионального, послесреднего образования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на базе учебного заведения технического и профессионального, послесреднего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Результатом оказания государственной услуги является расписка о приеме документов в учебное заведение технического и профессионального, послесреднего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bookmarkStart w:name="z10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3"/>
    <w:bookmarkStart w:name="z10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Основанием для начала процедуры (действия) по оказанию государственной услуги является принятие услугодателем заявления о приеме в произвольной форме 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«Прием документов в организации технического и профессионального, послесреднего образования», утвержденного постановлением Правительства Республики Казахстан от 31 мая 2014 года </w:t>
      </w:r>
      <w:r>
        <w:rPr>
          <w:rFonts w:ascii="Times New Roman"/>
          <w:b w:val="false"/>
          <w:i w:val="false"/>
          <w:color w:val="000000"/>
          <w:sz w:val="28"/>
        </w:rPr>
        <w:t>№ 599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прием и регистрация документов сотрудником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документов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документов ответственным исполнителем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подписание руководителем услугодателя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выдача результата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4"/>
    <w:bookmarkStart w:name="z11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5"/>
    <w:bookmarkStart w:name="z11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
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 принимает пакет документов и регистрирует, выдает расписку о приеме пакета документов -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 определяет ответственного исполнителя услугодателя и передает документы ответственному исполнителю услугодателя для исполнения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не более 3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услугодателя изучает пакет документов, подготавливает проект результата оказания государственной услуги и передает руководителю услугодателя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более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 подписывает проект результата оказания государственной услуги и передает результат оказания государственной услуги сотруднику канцелярии услугодателя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более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сотрудник канцелярии услугодателя выдает результат оказания государственной услуги услугополучателю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«Прием документов в организации технического и профессионального, послесреднего образования»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процессов оказания государственной услуги размещается на интернет–ресурсе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 «Прием документов в организации 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образования»</w:t>
            </w:r>
          </w:p>
          <w:bookmarkEnd w:id="37"/>
        </w:tc>
      </w:tr>
    </w:tbl>
    <w:bookmarkStart w:name="z124" w:id="38"/>
    <w:p>
      <w:pPr>
        <w:spacing w:after="0"/>
        <w:ind w:left="0"/>
        <w:jc w:val="both"/>
      </w:pPr>
      <w:r>
        <w:drawing>
          <wp:inline distT="0" distB="0" distL="0" distR="0">
            <wp:extent cx="48514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 – структурно-функциональная единица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  <w:bookmarkEnd w:id="39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регламенту государственной услуги «Прием документов в организации 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послесреднего образования» 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76581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50673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