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dc38" w14:textId="f9fd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и Правил ведения кадастровой книги рыб и других водных животных, отнесенных к объектам рыболовства и рыб и других водных животных, используемым в иных хозяйственных целях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окружающей среды и водных ресурсов Республики Казахстан от 1 июля 2014 года № 245-Ө. Зарегистрирован в Министерстве юстиции Республики Казахстан 1 августа 2014 года № 9655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9 июля 2004 года «Об охране, воспроизводстве и использовании животного мира»,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формы кадастровых книг рыб и других водных животных, отнесенных к объектам рыболовства и рыб и других </w:t>
      </w:r>
      <w:r>
        <w:rPr>
          <w:rFonts w:ascii="Times New Roman"/>
          <w:b w:val="false"/>
          <w:i w:val="false"/>
          <w:color w:val="000000"/>
          <w:sz w:val="28"/>
        </w:rPr>
        <w:t>водных животных</w:t>
      </w:r>
      <w:r>
        <w:rPr>
          <w:rFonts w:ascii="Times New Roman"/>
          <w:b w:val="false"/>
          <w:i w:val="false"/>
          <w:color w:val="000000"/>
          <w:sz w:val="28"/>
        </w:rPr>
        <w:t>, используемым в иных хозяйственных целях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Правила ведения кадастровых книг рыб и других водных животных, отнесенных к объектам рыболовства и рыб и других </w:t>
      </w:r>
      <w:r>
        <w:rPr>
          <w:rFonts w:ascii="Times New Roman"/>
          <w:b w:val="false"/>
          <w:i w:val="false"/>
          <w:color w:val="000000"/>
          <w:sz w:val="28"/>
        </w:rPr>
        <w:t>водных животных</w:t>
      </w:r>
      <w:r>
        <w:rPr>
          <w:rFonts w:ascii="Times New Roman"/>
          <w:b w:val="false"/>
          <w:i w:val="false"/>
          <w:color w:val="000000"/>
          <w:sz w:val="28"/>
        </w:rPr>
        <w:t>, используемым в иных хозяйственных целях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Комитету рыбного хозяйства Министерства окружающей среды и водных ресурсов Республики Казахстан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окружающей среды и водных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Настоящий приказ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1"/>
        <w:gridCol w:w="4249"/>
      </w:tblGrid>
      <w:tr>
        <w:trPr>
          <w:trHeight w:val="30" w:hRule="atLeast"/>
        </w:trPr>
        <w:tc>
          <w:tcPr>
            <w:tcW w:w="7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</w:p>
          <w:bookmarkEnd w:id="1"/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                  Н. Каппаров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приказу Министра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июля 2014 года № 245- Ө</w:t>
            </w:r>
          </w:p>
          <w:bookmarkEnd w:id="2"/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 1 - Основные средние месячные гидрологические показатели водоемов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1355"/>
        <w:gridCol w:w="1355"/>
        <w:gridCol w:w="1355"/>
      </w:tblGrid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4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 2 - Основные средние месячные гидрохимические показатели водоемов по промысловым районам или станциям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"/>
        <w:gridCol w:w="752"/>
        <w:gridCol w:w="261"/>
        <w:gridCol w:w="1060"/>
        <w:gridCol w:w="1060"/>
        <w:gridCol w:w="1532"/>
        <w:gridCol w:w="1532"/>
        <w:gridCol w:w="1532"/>
        <w:gridCol w:w="1787"/>
        <w:gridCol w:w="1261"/>
        <w:gridCol w:w="1262"/>
      </w:tblGrid>
      <w:tr>
        <w:trPr>
          <w:trHeight w:val="30" w:hRule="atLeast"/>
        </w:trPr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6"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Промрайон/ Станция</w:t>
            </w:r>
          </w:p>
        </w:tc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Растворенные газы, мг/дм.куб.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Биогенные соединения, мг/дм.куб.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Органическое вещество, мг/дм.куб.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Минерализация воды, мг/дм.куб.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СO2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NH4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PPO4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 по водоему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 3 - Основные токсикологические показатели водоемов по промысловым районам или станциям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1257"/>
        <w:gridCol w:w="2871"/>
        <w:gridCol w:w="2810"/>
        <w:gridCol w:w="710"/>
        <w:gridCol w:w="2108"/>
        <w:gridCol w:w="1172"/>
        <w:gridCol w:w="715"/>
        <w:gridCol w:w="221"/>
      </w:tblGrid>
      <w:tr>
        <w:trPr>
          <w:trHeight w:val="30" w:hRule="atLeast"/>
        </w:trPr>
        <w:tc>
          <w:tcPr>
            <w:tcW w:w="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8"/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Промрайон/ Станция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Тяжелые металлы, мкг/дм. куб.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Нефтяные углеводы, мг/дм.куб.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Пестициды, мкг/дм. куб.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Cu2+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Zn2+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Дихлордифенилтрихлорэтан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(ДДТ)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Гексахлорциклогексан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(ГХЦГ)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 по водоему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В 1 – Таксономический состав зоопланктона водоема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6"/>
        <w:gridCol w:w="2854"/>
        <w:gridCol w:w="2855"/>
        <w:gridCol w:w="2855"/>
      </w:tblGrid>
      <w:tr>
        <w:trPr>
          <w:trHeight w:val="30" w:hRule="atLeast"/>
        </w:trPr>
        <w:tc>
          <w:tcPr>
            <w:tcW w:w="3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Таксон</w:t>
            </w:r>
          </w:p>
          <w:bookmarkEnd w:id="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 встречаемости,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г.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г.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г.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Rotifera</w:t>
            </w:r>
          </w:p>
          <w:bookmarkEnd w:id="11"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Copepoda</w:t>
            </w:r>
          </w:p>
          <w:bookmarkEnd w:id="12"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Cladocera</w:t>
            </w:r>
          </w:p>
          <w:bookmarkEnd w:id="13"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В 2 – Численность и биомасса зоопланктона водоема по промысловым районам или станциям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6"/>
        <w:gridCol w:w="1228"/>
        <w:gridCol w:w="1092"/>
        <w:gridCol w:w="1228"/>
        <w:gridCol w:w="1092"/>
        <w:gridCol w:w="1228"/>
        <w:gridCol w:w="775"/>
        <w:gridCol w:w="1048"/>
        <w:gridCol w:w="640"/>
        <w:gridCol w:w="912"/>
        <w:gridCol w:w="641"/>
      </w:tblGrid>
      <w:tr>
        <w:trPr>
          <w:trHeight w:val="30" w:hRule="atLeast"/>
        </w:trPr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зоопланктеров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Промрайон/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Промрайон/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Промрайон/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Промрайон/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водоему в целом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Числен-ность тысяч экз./м3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Биомас-са, мг/м3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Числен-ность тысяч экз./м3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Биомас-са, мг/м3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Числен-ность тысяч экз./м3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Биомасса мг/м3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тысяч экз./м3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мг/м3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экз./м3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мг/м3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Rotifera</w:t>
            </w:r>
          </w:p>
          <w:bookmarkEnd w:id="17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Copepoda</w:t>
            </w:r>
          </w:p>
          <w:bookmarkEnd w:id="18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Cladocera</w:t>
            </w:r>
          </w:p>
          <w:bookmarkEnd w:id="19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0"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В 3 – Таксономический состав зообентоса водоема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0"/>
        <w:gridCol w:w="2563"/>
        <w:gridCol w:w="2563"/>
        <w:gridCol w:w="2564"/>
      </w:tblGrid>
      <w:tr>
        <w:trPr>
          <w:trHeight w:val="30" w:hRule="atLeast"/>
        </w:trPr>
        <w:tc>
          <w:tcPr>
            <w:tcW w:w="4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Таксон</w:t>
            </w:r>
          </w:p>
          <w:bookmarkEnd w:id="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 встречаемости,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г.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г.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г.</w:t>
            </w:r>
          </w:p>
        </w:tc>
      </w:tr>
      <w:tr>
        <w:trPr>
          <w:trHeight w:val="30" w:hRule="atLeast"/>
        </w:trPr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Mollusca</w:t>
            </w:r>
          </w:p>
          <w:bookmarkEnd w:id="23"/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Oligochaeta</w:t>
            </w:r>
          </w:p>
          <w:bookmarkEnd w:id="25"/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Hirudinea</w:t>
            </w:r>
          </w:p>
          <w:bookmarkEnd w:id="27"/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Mysidacea</w:t>
            </w:r>
          </w:p>
          <w:bookmarkEnd w:id="29"/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Amphipoda</w:t>
            </w:r>
          </w:p>
          <w:bookmarkEnd w:id="31"/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Hemiptera</w:t>
            </w:r>
          </w:p>
          <w:bookmarkEnd w:id="33"/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Chironomidae</w:t>
            </w:r>
          </w:p>
          <w:bookmarkEnd w:id="35"/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В 4 – Численность и биомасса зообентоса по промысловым районам или станциям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1149"/>
        <w:gridCol w:w="1149"/>
        <w:gridCol w:w="1149"/>
        <w:gridCol w:w="1149"/>
        <w:gridCol w:w="1149"/>
        <w:gridCol w:w="1149"/>
        <w:gridCol w:w="1149"/>
        <w:gridCol w:w="1149"/>
        <w:gridCol w:w="1321"/>
        <w:gridCol w:w="1150"/>
      </w:tblGrid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б/п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Промрайон/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Промрайон/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Промрайон/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Промрайон/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водоему в целом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Численность, экз/м2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Биомасса, мг/м2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Численность, экз/м2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Биомасса, мг/м2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Численность, экз/м2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Биомасса, мг/м2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Численность, экз/м2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Биомасса, мг/м2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Численность., экз/м2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Биомасса, мг/м2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Олигохеты</w:t>
            </w:r>
          </w:p>
          <w:bookmarkEnd w:id="39"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Моллюски</w:t>
            </w:r>
          </w:p>
          <w:bookmarkEnd w:id="40"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Мизиды</w:t>
            </w:r>
          </w:p>
          <w:bookmarkEnd w:id="41"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Гаммарусы</w:t>
            </w:r>
          </w:p>
          <w:bookmarkEnd w:id="42"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Личинки хирономид</w:t>
            </w:r>
          </w:p>
          <w:bookmarkEnd w:id="43"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б/п</w:t>
            </w:r>
          </w:p>
          <w:bookmarkEnd w:id="44"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5"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В 5 – Значения индексов экологического состояния водоема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3351"/>
        <w:gridCol w:w="544"/>
        <w:gridCol w:w="3352"/>
        <w:gridCol w:w="544"/>
        <w:gridCol w:w="3352"/>
        <w:gridCol w:w="545"/>
      </w:tblGrid>
      <w:tr>
        <w:trPr>
          <w:trHeight w:val="30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  <w:bookmarkEnd w:id="4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min-max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min-max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min-max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Шеннона-Уивера</w:t>
            </w:r>
          </w:p>
          <w:bookmarkEnd w:id="48"/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Сапробности </w:t>
            </w:r>
          </w:p>
          <w:bookmarkEnd w:id="49"/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В 6 – Рекомендации по кормовой базе водоемов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516"/>
        <w:gridCol w:w="1516"/>
        <w:gridCol w:w="1938"/>
        <w:gridCol w:w="2359"/>
        <w:gridCol w:w="1516"/>
        <w:gridCol w:w="2361"/>
      </w:tblGrid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</w:t>
            </w:r>
          </w:p>
          <w:bookmarkEnd w:id="51"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Кормность по зоопланктону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Кормность по бентосу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состояние по гидробионтам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Необходимость в акклиматизации кормовых беспозвоночных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Необходимость в зарыблении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 орудиям лова рыб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В 7-1 – Численность и биомасса гаммаруса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1474"/>
        <w:gridCol w:w="923"/>
        <w:gridCol w:w="1336"/>
        <w:gridCol w:w="923"/>
        <w:gridCol w:w="1337"/>
        <w:gridCol w:w="923"/>
        <w:gridCol w:w="1337"/>
        <w:gridCol w:w="924"/>
        <w:gridCol w:w="1337"/>
        <w:gridCol w:w="925"/>
      </w:tblGrid>
      <w:tr>
        <w:trPr>
          <w:trHeight w:val="3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гаммарид (дафний)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Промрайон/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Промрайон/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Промрайон/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Промрайон/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Численность., тысяч. экз./м3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Биомасса, мг/м3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Численность, тысяч. экз./м3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Биомасса, мг/м3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Численность, тыс. экз./м3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Биомасса, мг/м3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Численность, тыс. экз./м3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Биомасса, мг/м3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Численность, тыс. экз./м3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Биомасса, мг/м3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6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В 7-2 – Численность и биомасса артемии по возрастным группам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"/>
        <w:gridCol w:w="1016"/>
        <w:gridCol w:w="702"/>
        <w:gridCol w:w="1016"/>
        <w:gridCol w:w="702"/>
        <w:gridCol w:w="1016"/>
        <w:gridCol w:w="702"/>
        <w:gridCol w:w="1016"/>
        <w:gridCol w:w="702"/>
        <w:gridCol w:w="1016"/>
        <w:gridCol w:w="702"/>
        <w:gridCol w:w="1016"/>
        <w:gridCol w:w="702"/>
        <w:gridCol w:w="1017"/>
        <w:gridCol w:w="703"/>
      </w:tblGrid>
      <w:tr>
        <w:trPr>
          <w:trHeight w:val="30" w:hRule="atLeast"/>
        </w:trPr>
        <w:tc>
          <w:tcPr>
            <w:tcW w:w="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Самки без цист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Самки с цистами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Науплиусы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Ювенильные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Предвзрослые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Численность, тысяч. экз./м3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Биомасса, мг/м3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Численность, тысяч. экз./м3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Биомасса, мг/м3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Численность, тысяч. экз./м3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Биомасса, мг/м3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Численность, тысяч. экз./м3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Биомасса, мг/м3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Численность, тысяч. экз./м3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Биомасса, мг/м3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Численность, тысяч. экз./м3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Биомасса, мг/м3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Численность, тысяч. экз./м3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Биомасса, мг/м3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В 7-2 – Численность (экз./м3) самок с цистами, цист в толще воды и плодовитость артемии (цисты)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0"/>
        <w:gridCol w:w="3075"/>
        <w:gridCol w:w="3075"/>
        <w:gridCol w:w="3930"/>
      </w:tblGrid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</w:t>
            </w:r>
          </w:p>
          <w:bookmarkEnd w:id="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Самки с цистами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Плодовитость, цисты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Цисты в толще воды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В 7-2 – Запасы цист артемии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1"/>
        <w:gridCol w:w="2149"/>
        <w:gridCol w:w="2747"/>
        <w:gridCol w:w="2150"/>
        <w:gridCol w:w="2150"/>
        <w:gridCol w:w="1553"/>
      </w:tblGrid>
      <w:tr>
        <w:trPr>
          <w:trHeight w:val="30" w:hRule="atLeast"/>
        </w:trPr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</w:t>
            </w:r>
          </w:p>
          <w:bookmarkEnd w:id="6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цист артемии,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толще воды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яйцевых мешках самок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береговых выбросах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донных отложениях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запасы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В 7-3 - Численность и биомасса раков в водоеме по промысловым районам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1005"/>
        <w:gridCol w:w="1455"/>
        <w:gridCol w:w="1005"/>
        <w:gridCol w:w="1455"/>
        <w:gridCol w:w="1005"/>
        <w:gridCol w:w="1455"/>
        <w:gridCol w:w="1005"/>
        <w:gridCol w:w="1455"/>
        <w:gridCol w:w="100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Промрайон/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1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Промрайон/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2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Промрайон/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3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Промрайон/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4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Численность, тысяч. экз./м3</w:t>
            </w:r>
          </w:p>
          <w:bookmarkEnd w:id="74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Биомасса, мг/м3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Численность, тысяч. экз./м3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Биомасса, мг/м3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Численность, тысяч. экз./м3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Биомасса, мг/м3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Численность, тысяч. экз./м3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Биомасса, мг/м3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Численность, тысяч. экз./м3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Биомасса, мг/м3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В 7-3 - Размерно-весовой состав раков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833"/>
        <w:gridCol w:w="833"/>
        <w:gridCol w:w="833"/>
        <w:gridCol w:w="833"/>
        <w:gridCol w:w="833"/>
        <w:gridCol w:w="1294"/>
        <w:gridCol w:w="1294"/>
        <w:gridCol w:w="1294"/>
        <w:gridCol w:w="1294"/>
        <w:gridCol w:w="1295"/>
        <w:gridCol w:w="371"/>
      </w:tblGrid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bookmarkEnd w:id="77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Длина, см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(мин-макс)</w:t>
            </w:r>
          </w:p>
          <w:bookmarkEnd w:id="7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масса, г</w:t>
            </w:r>
          </w:p>
          <w:bookmarkEnd w:id="7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В 7-3 - Процентное соотношение раков по размерным группам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844"/>
        <w:gridCol w:w="844"/>
        <w:gridCol w:w="844"/>
        <w:gridCol w:w="844"/>
        <w:gridCol w:w="844"/>
        <w:gridCol w:w="1310"/>
        <w:gridCol w:w="1310"/>
        <w:gridCol w:w="1310"/>
        <w:gridCol w:w="1310"/>
        <w:gridCol w:w="1310"/>
        <w:gridCol w:w="375"/>
      </w:tblGrid>
      <w:tr>
        <w:trPr>
          <w:trHeight w:val="30" w:hRule="atLeast"/>
        </w:trPr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bookmarkEnd w:id="81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Длина, см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  <w:bookmarkEnd w:id="82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  <w:bookmarkEnd w:id="83"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С 1 – Видовой состав ихтиофауны водоема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870"/>
        <w:gridCol w:w="870"/>
        <w:gridCol w:w="870"/>
        <w:gridCol w:w="5589"/>
        <w:gridCol w:w="2686"/>
      </w:tblGrid>
      <w:tr>
        <w:trPr>
          <w:trHeight w:val="30" w:hRule="atLeast"/>
        </w:trPr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вида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вида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латинское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казахское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русское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(промысловый, непромысловый, редкий, исчезающий)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Аборигенный, интродуци-рованный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С 2 - Урожайность молоди рыб в водоеме, экз./м.куб.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1116"/>
        <w:gridCol w:w="1116"/>
        <w:gridCol w:w="1116"/>
        <w:gridCol w:w="1116"/>
        <w:gridCol w:w="1116"/>
        <w:gridCol w:w="1116"/>
        <w:gridCol w:w="1117"/>
        <w:gridCol w:w="1117"/>
        <w:gridCol w:w="1117"/>
      </w:tblGrid>
      <w:tr>
        <w:trPr>
          <w:trHeight w:val="30" w:hRule="atLeast"/>
        </w:trPr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90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С 3 - Количественное соотношение рыб в различных орудиях лова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437"/>
        <w:gridCol w:w="986"/>
        <w:gridCol w:w="1350"/>
        <w:gridCol w:w="1350"/>
        <w:gridCol w:w="1350"/>
        <w:gridCol w:w="1350"/>
        <w:gridCol w:w="1351"/>
        <w:gridCol w:w="1351"/>
        <w:gridCol w:w="712"/>
        <w:gridCol w:w="1352"/>
      </w:tblGrid>
      <w:tr>
        <w:trPr>
          <w:trHeight w:val="3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bookmarkEnd w:id="92"/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орудий лова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экз.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С 3 - Весовое соотношение рыб в различных орудиях лова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447"/>
        <w:gridCol w:w="1008"/>
        <w:gridCol w:w="1381"/>
        <w:gridCol w:w="1381"/>
        <w:gridCol w:w="1381"/>
        <w:gridCol w:w="1381"/>
        <w:gridCol w:w="1381"/>
        <w:gridCol w:w="1381"/>
        <w:gridCol w:w="448"/>
        <w:gridCol w:w="1383"/>
      </w:tblGrid>
      <w:tr>
        <w:trPr>
          <w:trHeight w:val="30" w:hRule="atLeast"/>
        </w:trPr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bookmarkEnd w:id="96"/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орудий лова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С 4 - Динамика биологических показателей вида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2031"/>
        <w:gridCol w:w="2031"/>
        <w:gridCol w:w="1147"/>
        <w:gridCol w:w="3648"/>
        <w:gridCol w:w="1147"/>
        <w:gridCol w:w="1591"/>
      </w:tblGrid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100"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длина, см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масса, кг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Упитанность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Фультону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индивидуально абсолютная плодовитость (ИАП)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возраст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экз.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С 5 - Объемы проведенных работ по рыбохозяйственной мелиорации и зарыблению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5"/>
        <w:gridCol w:w="2002"/>
        <w:gridCol w:w="1131"/>
        <w:gridCol w:w="2289"/>
        <w:gridCol w:w="1567"/>
        <w:gridCol w:w="696"/>
      </w:tblGrid>
      <w:tr>
        <w:trPr>
          <w:trHeight w:val="30" w:hRule="atLeast"/>
        </w:trPr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  <w:bookmarkEnd w:id="102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(участок)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по участку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</w:p>
        </w:tc>
      </w:tr>
      <w:tr>
        <w:trPr>
          <w:trHeight w:val="30" w:hRule="atLeast"/>
        </w:trPr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Расчистка проток к пойменным нерестилищам</w:t>
            </w:r>
          </w:p>
          <w:bookmarkEnd w:id="103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русла рек от крупных коряг и карчей</w:t>
            </w:r>
          </w:p>
          <w:bookmarkEnd w:id="104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Расчистка русловых нерестилищ </w:t>
            </w:r>
          </w:p>
          <w:bookmarkEnd w:id="105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Расчистка тоневых участков, очистка береговой линии и литоральной зоны </w:t>
            </w:r>
          </w:p>
          <w:bookmarkEnd w:id="106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Выкос растительности</w:t>
            </w:r>
          </w:p>
          <w:bookmarkEnd w:id="107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Спасение молоди рыб в отшнурованных водоемах</w:t>
            </w:r>
          </w:p>
          <w:bookmarkEnd w:id="108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млн.штук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Аэрация на замороопасных участках </w:t>
            </w:r>
          </w:p>
          <w:bookmarkEnd w:id="109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лунки, штук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Земляные работы</w:t>
            </w:r>
          </w:p>
          <w:bookmarkEnd w:id="110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Зарыбление</w:t>
            </w:r>
          </w:p>
          <w:bookmarkEnd w:id="111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С 6 - Видовой состав рыбы в промысловых уловах по водоему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1240"/>
        <w:gridCol w:w="1240"/>
        <w:gridCol w:w="1241"/>
        <w:gridCol w:w="1241"/>
        <w:gridCol w:w="1241"/>
        <w:gridCol w:w="1241"/>
        <w:gridCol w:w="1241"/>
        <w:gridCol w:w="1241"/>
        <w:gridCol w:w="1241"/>
        <w:gridCol w:w="432"/>
      </w:tblGrid>
      <w:tr>
        <w:trPr>
          <w:trHeight w:val="30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промысла</w:t>
            </w:r>
          </w:p>
          <w:bookmarkEnd w:id="113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 (тонн)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9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С 7 - Информация о рыбодобывающих предприятиях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1041"/>
        <w:gridCol w:w="1041"/>
        <w:gridCol w:w="1041"/>
        <w:gridCol w:w="1041"/>
        <w:gridCol w:w="640"/>
        <w:gridCol w:w="640"/>
        <w:gridCol w:w="1041"/>
        <w:gridCol w:w="1041"/>
        <w:gridCol w:w="2291"/>
        <w:gridCol w:w="1042"/>
      </w:tblGrid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рыбохозяйственной организации</w:t>
            </w:r>
          </w:p>
          <w:bookmarkEnd w:id="115"/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бригад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рыбаков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Материально-техническая база (единиц)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Технологическое оборудование, тонн/сутки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Самоходный флот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Несамоходный флот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Невода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Волокуши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Ставные сети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 8 - Численность популяций рыб по промысловым районам водоема, тысяч экземпляров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2080"/>
        <w:gridCol w:w="2080"/>
        <w:gridCol w:w="2080"/>
        <w:gridCol w:w="2081"/>
        <w:gridCol w:w="2081"/>
        <w:gridCol w:w="723"/>
      </w:tblGrid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</w:t>
            </w:r>
          </w:p>
          <w:bookmarkEnd w:id="117"/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Промрайон 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Промрайон 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Промрайон 3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Промрайон 4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Промрайон 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С 9 - Состояние заболеваемости рыб в водоеме, %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4"/>
        <w:gridCol w:w="3252"/>
        <w:gridCol w:w="3252"/>
        <w:gridCol w:w="3252"/>
      </w:tblGrid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рыбы</w:t>
            </w:r>
          </w:p>
          <w:bookmarkEnd w:id="119"/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1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2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3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Инвазионные</w:t>
            </w:r>
          </w:p>
          <w:bookmarkEnd w:id="120"/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</w:t>
            </w:r>
          </w:p>
          <w:bookmarkEnd w:id="121"/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Неинфекционные</w:t>
            </w:r>
          </w:p>
          <w:bookmarkEnd w:id="122"/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экз.</w:t>
            </w:r>
          </w:p>
          <w:bookmarkEnd w:id="123"/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D 1 - Численность и биомасса популяции каспийского тюленя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3530"/>
        <w:gridCol w:w="1925"/>
        <w:gridCol w:w="2995"/>
        <w:gridCol w:w="2461"/>
      </w:tblGrid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Акватория</w:t>
            </w:r>
          </w:p>
          <w:bookmarkEnd w:id="125"/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взрослых особей, тысяч штук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щенков,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Биомасса взрослых особей, тонн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Биомасса щенков, тонн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Каспий</w:t>
            </w:r>
          </w:p>
          <w:bookmarkEnd w:id="126"/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Каспий</w:t>
            </w:r>
          </w:p>
          <w:bookmarkEnd w:id="127"/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28"/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D 1 - Биологические показатели каспийского тюленя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2839"/>
        <w:gridCol w:w="986"/>
        <w:gridCol w:w="1604"/>
        <w:gridCol w:w="2223"/>
        <w:gridCol w:w="3044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Возрастной ряд</w:t>
            </w:r>
          </w:p>
          <w:bookmarkEnd w:id="130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масса, кг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Упитанность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полов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 экземпляр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133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приказу Министра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июля 2014 года № 245- Ө</w:t>
            </w:r>
          </w:p>
          <w:bookmarkEnd w:id="134"/>
        </w:tc>
      </w:tr>
    </w:tbl>
    <w:bookmarkStart w:name="z19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ведения кадастровой книги рыб и других водных животных, отнесенных к объектам рыболовства и рыб и других </w:t>
      </w:r>
      <w:r>
        <w:rPr>
          <w:rFonts w:ascii="Times New Roman"/>
          <w:b/>
          <w:i w:val="false"/>
          <w:color w:val="000000"/>
        </w:rPr>
        <w:t>водных животных</w:t>
      </w:r>
      <w:r>
        <w:rPr>
          <w:rFonts w:ascii="Times New Roman"/>
          <w:b/>
          <w:i w:val="false"/>
          <w:color w:val="000000"/>
        </w:rPr>
        <w:t>, используемым в иных хозяйственных целях</w:t>
      </w:r>
    </w:p>
    <w:bookmarkEnd w:id="135"/>
    <w:bookmarkStart w:name="z19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36"/>
    <w:bookmarkStart w:name="z19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
Государственный кадастр рыбных ресурсов и других водных животных в Республике Казахстан (далее - кадастр) ведется для целей государственного управления охраной, воспроизводством и устойчивым использованием животного мира, а также сохранения биологического разнообразия и среды обитания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Кадастр включает в себя данные государственного учета рыб и других водных животных их использования по количественным и качественным показателям, совокупность сведений о состоянии и географическом распространении водных животных, среде обитания, численности, результатах регулярных наблюдений, информацию об их хозяйственном использовании и другие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Кадастровая информация состоит из справочных сведений, опубликованных в открытой печати, и архивных данных, ежегодно обновляемых по результатам промысла и плановых научно-исследовательских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Полный перечень кадастровых данных является минимально необходимым для комплексного научного обоснования величины допустимого промыслового изъятия из конкретной единицы запаса.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 xml:space="preserve">
Кадастр предназначен для информационной поддержки решений по охране, воспроизводству и рациональному использованию рыбных ресурсов на разных уровнях управления рыбохозяйственной отраслью.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Кадастр позволяет получить необходимые справки в виде таблиц, графических изображений (диаграммы, линейные графики) на экране и в виде твердых копий на основе имеющейся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7"/>
    <w:bookmarkStart w:name="z199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ведения кадастровой книги рыб и других водных животных, отнесенных к объектам рыболовства и рыб и других </w:t>
      </w:r>
      <w:r>
        <w:rPr>
          <w:rFonts w:ascii="Times New Roman"/>
          <w:b/>
          <w:i w:val="false"/>
          <w:color w:val="000000"/>
        </w:rPr>
        <w:t>водных животных</w:t>
      </w:r>
      <w:r>
        <w:rPr>
          <w:rFonts w:ascii="Times New Roman"/>
          <w:b/>
          <w:i w:val="false"/>
          <w:color w:val="000000"/>
        </w:rPr>
        <w:t>, используемым в иных хозяйственных целях</w:t>
      </w:r>
    </w:p>
    <w:bookmarkEnd w:id="138"/>
    <w:bookmarkStart w:name="z20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
Источниками кадастровой информации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промысловая статистика по всем категориям рыболовства (промышленное, любительское, научно-исследовательский, контрольный лов);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биологическая статистика, собираемая в ходе научно-исследовательских работ, полевых работ, а также непосредственно на промысле;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количественного и качественного анализа ресурсов рыболовства и среды обитания рыб, полученные в рамках соответствующей бюджетной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специализированных исследований по сбору и обработке кадастровой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Сбор кадастровой информации от субъектов рыбного хозяйства (пользователей рыбных ресурсов) обеспечивается межобластными бассейновыми инспекциями рыбного хозяйства на основе договоров на ведение рыбного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Кадастровые книги рыб и других водных животных, отнесенных к объектам рыболовства и рыб и других </w:t>
      </w:r>
      <w:r>
        <w:rPr>
          <w:rFonts w:ascii="Times New Roman"/>
          <w:b w:val="false"/>
          <w:i w:val="false"/>
          <w:color w:val="000000"/>
          <w:sz w:val="28"/>
        </w:rPr>
        <w:t>водных животных</w:t>
      </w:r>
      <w:r>
        <w:rPr>
          <w:rFonts w:ascii="Times New Roman"/>
          <w:b w:val="false"/>
          <w:i w:val="false"/>
          <w:color w:val="000000"/>
          <w:sz w:val="28"/>
        </w:rPr>
        <w:t>, используемым в иных хозяйственных целях ведутся по формам согласно приложению 1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Заполнение и предоставление количественной и качественной информации по кадастровой книге рыб и других водных животных, отнесенных к объектам рыболовства и рыб и других </w:t>
      </w:r>
      <w:r>
        <w:rPr>
          <w:rFonts w:ascii="Times New Roman"/>
          <w:b w:val="false"/>
          <w:i w:val="false"/>
          <w:color w:val="000000"/>
          <w:sz w:val="28"/>
        </w:rPr>
        <w:t>водных животных</w:t>
      </w:r>
      <w:r>
        <w:rPr>
          <w:rFonts w:ascii="Times New Roman"/>
          <w:b w:val="false"/>
          <w:i w:val="false"/>
          <w:color w:val="000000"/>
          <w:sz w:val="28"/>
        </w:rPr>
        <w:t>, используемым в иных хозяйственных целях производится согласно приложению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ведения кадастровых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 и других водных животных, отнесенных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объектам рыболовства и рыб и других</w:t>
            </w:r>
          </w:p>
          <w:bookmarkEnd w:id="140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животных, используемым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хозяйственных целях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9211"/>
        <w:gridCol w:w="1214"/>
        <w:gridCol w:w="846"/>
      </w:tblGrid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</w:t>
            </w:r>
          </w:p>
          <w:bookmarkEnd w:id="141"/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Заполняемые формы кадастра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 представляет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</w:t>
            </w:r>
          </w:p>
          <w:bookmarkEnd w:id="142"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рыбного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C5, C6, C7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Межобластные бассейновые инспекции рыбного хозяйства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Межобластные бассейновые инспекции рыбного хозяйства</w:t>
            </w:r>
          </w:p>
          <w:bookmarkEnd w:id="144"/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A1, C5-C7,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рыбного хозяйства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Межобластные бассейновые инспекции рыбного хозяйства</w:t>
            </w:r>
          </w:p>
          <w:bookmarkEnd w:id="145"/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А2, С1, С3, С8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рыбного хозяйства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полугодие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Межобластные бассейновые инспекции рыбного хозяйства</w:t>
            </w:r>
          </w:p>
          <w:bookmarkEnd w:id="146"/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А3, В1-В7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7-1, 7-2, 7-3), С2, С4, С8, С9, D1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рыбного хозяйства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рыбного хозяйства МОСВР РК</w:t>
            </w:r>
          </w:p>
          <w:bookmarkEnd w:id="147"/>
        </w:tc>
        <w:tc>
          <w:tcPr>
            <w:tcW w:w="9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Единая система государственных кадастров природных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