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d3be" w14:textId="d25d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Бейнеуского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11 марта 2014 года № 21/143. Зарегистрировано Департаментом юстиции Мангистауской области 15 апреля 2014 года № 2394. Утратило силу решением Бейнеуского районного маслихата Мангистауской области от 28 ноября 2017 года № 19/150</w:t>
      </w:r>
    </w:p>
    <w:p>
      <w:pPr>
        <w:spacing w:after="0"/>
        <w:ind w:left="0"/>
        <w:jc w:val="both"/>
      </w:pPr>
      <w:r>
        <w:rPr>
          <w:rFonts w:ascii="Times New Roman"/>
          <w:b w:val="false"/>
          <w:i w:val="false"/>
          <w:color w:val="ff0000"/>
          <w:sz w:val="28"/>
        </w:rPr>
        <w:t xml:space="preserve">
      Сноска. Утратило силу решением Бейнеуского районного маслихата Мангистауской области от 28.11.2017 </w:t>
      </w:r>
      <w:r>
        <w:rPr>
          <w:rFonts w:ascii="Times New Roman"/>
          <w:b w:val="false"/>
          <w:i w:val="false"/>
          <w:color w:val="ff0000"/>
          <w:sz w:val="28"/>
        </w:rPr>
        <w:t>№ 19/150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 148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Республике Казахстан от 3 декабря 2013 года № 704 "Об утверждении Типового регламента маслихата",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Бейнеуского районного маслихата.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Бейнеуского районного маслихата" (К.Еламанов) обеспечить государственную регистрацию настоящего решения в органах юстиции, его официального опубликования в средствах массовой информации и размещения в информационно – 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Бейнеуского районного маслихата" К. Еламанова.</w:t>
      </w:r>
    </w:p>
    <w:bookmarkEnd w:id="3"/>
    <w:bookmarkStart w:name="z5"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М.Торегожин</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А.Улукбанов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районного маслихата от</w:t>
            </w:r>
            <w:r>
              <w:br/>
            </w:r>
            <w:r>
              <w:rPr>
                <w:rFonts w:ascii="Times New Roman"/>
                <w:b w:val="false"/>
                <w:i w:val="false"/>
                <w:color w:val="000000"/>
                <w:sz w:val="20"/>
              </w:rPr>
              <w:t>11 марта 2014 года</w:t>
            </w:r>
            <w:r>
              <w:br/>
            </w:r>
            <w:r>
              <w:rPr>
                <w:rFonts w:ascii="Times New Roman"/>
                <w:b w:val="false"/>
                <w:i w:val="false"/>
                <w:color w:val="000000"/>
                <w:sz w:val="20"/>
              </w:rPr>
              <w:t>№ 21/143</w:t>
            </w:r>
            <w:r>
              <w:br/>
            </w:r>
            <w:r>
              <w:rPr>
                <w:rFonts w:ascii="Times New Roman"/>
                <w:b w:val="false"/>
                <w:i w:val="false"/>
                <w:color w:val="000000"/>
                <w:sz w:val="20"/>
              </w:rPr>
              <w:t xml:space="preserve"> </w:t>
            </w:r>
          </w:p>
        </w:tc>
      </w:tr>
    </w:tbl>
    <w:bookmarkStart w:name="z7" w:id="5"/>
    <w:p>
      <w:pPr>
        <w:spacing w:after="0"/>
        <w:ind w:left="0"/>
        <w:jc w:val="left"/>
      </w:pPr>
      <w:r>
        <w:rPr>
          <w:rFonts w:ascii="Times New Roman"/>
          <w:b/>
          <w:i w:val="false"/>
          <w:color w:val="000000"/>
        </w:rPr>
        <w:t xml:space="preserve"> Регламент Бейнеуского районного маслихата</w:t>
      </w:r>
      <w:r>
        <w:br/>
      </w:r>
      <w:r>
        <w:rPr>
          <w:rFonts w:ascii="Times New Roman"/>
          <w:b/>
          <w:i w:val="false"/>
          <w:color w:val="000000"/>
        </w:rPr>
        <w:t>1. Общие положения</w:t>
      </w:r>
    </w:p>
    <w:bookmarkEnd w:id="5"/>
    <w:bookmarkStart w:name="z8" w:id="6"/>
    <w:p>
      <w:pPr>
        <w:spacing w:after="0"/>
        <w:ind w:left="0"/>
        <w:jc w:val="both"/>
      </w:pPr>
      <w:r>
        <w:rPr>
          <w:rFonts w:ascii="Times New Roman"/>
          <w:b w:val="false"/>
          <w:i w:val="false"/>
          <w:color w:val="000000"/>
          <w:sz w:val="28"/>
        </w:rPr>
        <w:t xml:space="preserve">
      1. Регламент Бейнеуского районного маслихата (далее - Маслихат)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6"/>
    <w:bookmarkStart w:name="z9" w:id="7"/>
    <w:p>
      <w:pPr>
        <w:spacing w:after="0"/>
        <w:ind w:left="0"/>
        <w:jc w:val="both"/>
      </w:pPr>
      <w:r>
        <w:rPr>
          <w:rFonts w:ascii="Times New Roman"/>
          <w:b w:val="false"/>
          <w:i w:val="false"/>
          <w:color w:val="000000"/>
          <w:sz w:val="28"/>
        </w:rPr>
        <w:t xml:space="preserve">
      2. Маслихат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района,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10"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11" w:id="9"/>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9"/>
    <w:bookmarkStart w:name="z12"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3" w:id="11"/>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1"/>
    <w:bookmarkStart w:name="z14" w:id="12"/>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2"/>
    <w:bookmarkStart w:name="z15" w:id="13"/>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3"/>
    <w:bookmarkStart w:name="z16" w:id="14"/>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4"/>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7" w:id="15"/>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5"/>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8" w:id="16"/>
    <w:p>
      <w:pPr>
        <w:spacing w:after="0"/>
        <w:ind w:left="0"/>
        <w:jc w:val="both"/>
      </w:pPr>
      <w:r>
        <w:rPr>
          <w:rFonts w:ascii="Times New Roman"/>
          <w:b w:val="false"/>
          <w:i w:val="false"/>
          <w:color w:val="000000"/>
          <w:sz w:val="28"/>
        </w:rPr>
        <w:t xml:space="preserve">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на срок проведения сессий, заседаний постоянных комиссий и иных органов маслихата с учетом времени в пути.</w:t>
      </w:r>
    </w:p>
    <w:bookmarkEnd w:id="16"/>
    <w:bookmarkStart w:name="z19" w:id="17"/>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1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0" w:id="18"/>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p>
    <w:bookmarkEnd w:id="18"/>
    <w:bookmarkStart w:name="z21" w:id="19"/>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секретар маслихат района, акимы района соответствующей территорий,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9"/>
    <w:p>
      <w:pPr>
        <w:spacing w:after="0"/>
        <w:ind w:left="0"/>
        <w:jc w:val="both"/>
      </w:pPr>
      <w:r>
        <w:rPr>
          <w:rFonts w:ascii="Times New Roman"/>
          <w:b w:val="false"/>
          <w:i w:val="false"/>
          <w:color w:val="000000"/>
          <w:sz w:val="28"/>
        </w:rPr>
        <w:t>
      По вопросам, относящимся к ведению маслихата, на сессии районного маслихата приглашаются акимы района,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Start w:name="z22" w:id="20"/>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3" w:id="21"/>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1"/>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4" w:id="22"/>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2"/>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5" w:id="23"/>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3"/>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6" w:id="24"/>
    <w:p>
      <w:pPr>
        <w:spacing w:after="0"/>
        <w:ind w:left="0"/>
        <w:jc w:val="left"/>
      </w:pPr>
      <w:r>
        <w:rPr>
          <w:rFonts w:ascii="Times New Roman"/>
          <w:b/>
          <w:i w:val="false"/>
          <w:color w:val="000000"/>
        </w:rPr>
        <w:t xml:space="preserve"> 2.2. Порядок принятия актов маслихата</w:t>
      </w:r>
    </w:p>
    <w:bookmarkEnd w:id="24"/>
    <w:bookmarkStart w:name="z27" w:id="25"/>
    <w:p>
      <w:pPr>
        <w:spacing w:after="0"/>
        <w:ind w:left="0"/>
        <w:jc w:val="both"/>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6"/>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соответствующего исполнительного органа маслихат принимает совместное с ним решение.</w:t>
      </w:r>
    </w:p>
    <w:bookmarkStart w:name="z29" w:id="27"/>
    <w:p>
      <w:pPr>
        <w:spacing w:after="0"/>
        <w:ind w:left="0"/>
        <w:jc w:val="both"/>
      </w:pPr>
      <w:r>
        <w:rPr>
          <w:rFonts w:ascii="Times New Roman"/>
          <w:b w:val="false"/>
          <w:i w:val="false"/>
          <w:color w:val="000000"/>
          <w:sz w:val="28"/>
        </w:rPr>
        <w:t xml:space="preserve">
      20. Решения маслихата, имеющие общеобязательное значение, касающиеся прав, свобод и обязанностей граждан,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территориальными органами Министерства юстиции и </w:t>
      </w:r>
      <w:r>
        <w:rPr>
          <w:rFonts w:ascii="Times New Roman"/>
          <w:b w:val="false"/>
          <w:i w:val="false"/>
          <w:color w:val="000000"/>
          <w:sz w:val="28"/>
        </w:rPr>
        <w:t>опубликованию</w:t>
      </w:r>
      <w:r>
        <w:rPr>
          <w:rFonts w:ascii="Times New Roman"/>
          <w:b w:val="false"/>
          <w:i w:val="false"/>
          <w:color w:val="000000"/>
          <w:sz w:val="28"/>
        </w:rPr>
        <w:t xml:space="preserve"> в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 Республики Казахстан порядке.</w:t>
      </w:r>
    </w:p>
    <w:bookmarkEnd w:id="27"/>
    <w:bookmarkStart w:name="z30" w:id="28"/>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8"/>
    <w:bookmarkStart w:name="z31" w:id="29"/>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9"/>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2" w:id="30"/>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0"/>
    <w:bookmarkStart w:name="z33" w:id="31"/>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1"/>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4" w:id="32"/>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32"/>
    <w:bookmarkStart w:name="z35" w:id="33"/>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33"/>
    <w:bookmarkStart w:name="z36" w:id="34"/>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34"/>
    <w:bookmarkStart w:name="z37" w:id="35"/>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35"/>
    <w:bookmarkStart w:name="z38" w:id="36"/>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6"/>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9" w:id="37"/>
    <w:p>
      <w:pPr>
        <w:spacing w:after="0"/>
        <w:ind w:left="0"/>
        <w:jc w:val="both"/>
      </w:pPr>
      <w:r>
        <w:rPr>
          <w:rFonts w:ascii="Times New Roman"/>
          <w:b w:val="false"/>
          <w:i w:val="false"/>
          <w:color w:val="000000"/>
          <w:sz w:val="28"/>
        </w:rPr>
        <w:t xml:space="preserve">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p>
    <w:bookmarkEnd w:id="37"/>
    <w:bookmarkStart w:name="z40" w:id="38"/>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8"/>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p>
    <w:bookmarkStart w:name="z41" w:id="39"/>
    <w:p>
      <w:pPr>
        <w:spacing w:after="0"/>
        <w:ind w:left="0"/>
        <w:jc w:val="both"/>
      </w:pPr>
      <w:r>
        <w:rPr>
          <w:rFonts w:ascii="Times New Roman"/>
          <w:b w:val="false"/>
          <w:i w:val="false"/>
          <w:color w:val="000000"/>
          <w:sz w:val="28"/>
        </w:rPr>
        <w:t xml:space="preserve">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30. При уточнении районного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40"/>
    <w:bookmarkStart w:name="z43" w:id="41"/>
    <w:p>
      <w:pPr>
        <w:spacing w:after="0"/>
        <w:ind w:left="0"/>
        <w:jc w:val="left"/>
      </w:pPr>
      <w:r>
        <w:rPr>
          <w:rFonts w:ascii="Times New Roman"/>
          <w:b/>
          <w:i w:val="false"/>
          <w:color w:val="000000"/>
        </w:rPr>
        <w:t xml:space="preserve"> 3. Порядок заслушивания отчетов</w:t>
      </w:r>
    </w:p>
    <w:bookmarkEnd w:id="41"/>
    <w:bookmarkStart w:name="z44" w:id="42"/>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p>
    <w:bookmarkEnd w:id="42"/>
    <w:bookmarkStart w:name="z45" w:id="43"/>
    <w:p>
      <w:pPr>
        <w:spacing w:after="0"/>
        <w:ind w:left="0"/>
        <w:jc w:val="both"/>
      </w:pPr>
      <w:r>
        <w:rPr>
          <w:rFonts w:ascii="Times New Roman"/>
          <w:b w:val="false"/>
          <w:i w:val="false"/>
          <w:color w:val="000000"/>
          <w:sz w:val="28"/>
        </w:rPr>
        <w:t xml:space="preserve">
      32. Маслихат заслушивает на сессии отчет акима райна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3"/>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6" w:id="44"/>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44"/>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7" w:id="45"/>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p>
    <w:bookmarkEnd w:id="45"/>
    <w:p>
      <w:pPr>
        <w:spacing w:after="0"/>
        <w:ind w:left="0"/>
        <w:jc w:val="both"/>
      </w:pPr>
      <w:r>
        <w:rPr>
          <w:rFonts w:ascii="Times New Roman"/>
          <w:b w:val="false"/>
          <w:i w:val="false"/>
          <w:color w:val="000000"/>
          <w:sz w:val="28"/>
        </w:rPr>
        <w:t xml:space="preserve">
      Отчет маслихата представляется населению районного, сел, поселков,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p>
    <w:bookmarkStart w:name="z48" w:id="46"/>
    <w:p>
      <w:pPr>
        <w:spacing w:after="0"/>
        <w:ind w:left="0"/>
        <w:jc w:val="left"/>
      </w:pPr>
      <w:r>
        <w:rPr>
          <w:rFonts w:ascii="Times New Roman"/>
          <w:b/>
          <w:i w:val="false"/>
          <w:color w:val="000000"/>
        </w:rPr>
        <w:t xml:space="preserve"> 4. Порядок рассмотрения запросов депутатов</w:t>
      </w:r>
    </w:p>
    <w:bookmarkEnd w:id="46"/>
    <w:bookmarkStart w:name="z49" w:id="47"/>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7"/>
    <w:bookmarkStart w:name="z50" w:id="48"/>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8"/>
    <w:bookmarkStart w:name="z51" w:id="49"/>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9"/>
    <w:bookmarkStart w:name="z52" w:id="50"/>
    <w:p>
      <w:pPr>
        <w:spacing w:after="0"/>
        <w:ind w:left="0"/>
        <w:jc w:val="both"/>
      </w:pP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50"/>
    <w:bookmarkStart w:name="z53" w:id="51"/>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bookmarkEnd w:id="51"/>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4" w:id="52"/>
    <w:p>
      <w:pPr>
        <w:spacing w:after="0"/>
        <w:ind w:left="0"/>
        <w:jc w:val="left"/>
      </w:pPr>
      <w:r>
        <w:rPr>
          <w:rFonts w:ascii="Times New Roman"/>
          <w:b/>
          <w:i w:val="false"/>
          <w:color w:val="000000"/>
        </w:rPr>
        <w:t xml:space="preserve">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2"/>
    <w:bookmarkStart w:name="z55" w:id="53"/>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p>
    <w:bookmarkEnd w:id="53"/>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6" w:id="54"/>
    <w:p>
      <w:pPr>
        <w:spacing w:after="0"/>
        <w:ind w:left="0"/>
        <w:jc w:val="both"/>
      </w:pPr>
      <w:r>
        <w:rPr>
          <w:rFonts w:ascii="Times New Roman"/>
          <w:b w:val="false"/>
          <w:i w:val="false"/>
          <w:color w:val="000000"/>
          <w:sz w:val="28"/>
        </w:rPr>
        <w:t>
      41. Председатель сессии маслихата:</w:t>
      </w:r>
    </w:p>
    <w:bookmarkEnd w:id="54"/>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57" w:id="55"/>
    <w:p>
      <w:pPr>
        <w:spacing w:after="0"/>
        <w:ind w:left="0"/>
        <w:jc w:val="both"/>
      </w:pP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5"/>
    <w:bookmarkStart w:name="z58" w:id="56"/>
    <w:p>
      <w:pPr>
        <w:spacing w:after="0"/>
        <w:ind w:left="0"/>
        <w:jc w:val="left"/>
      </w:pPr>
      <w:r>
        <w:rPr>
          <w:rFonts w:ascii="Times New Roman"/>
          <w:b/>
          <w:i w:val="false"/>
          <w:color w:val="000000"/>
        </w:rPr>
        <w:t xml:space="preserve"> 5.2. Секретарь маслихата</w:t>
      </w:r>
    </w:p>
    <w:bookmarkEnd w:id="56"/>
    <w:bookmarkStart w:name="z59" w:id="57"/>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57"/>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Start w:name="z60" w:id="58"/>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58"/>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1" w:id="59"/>
    <w:p>
      <w:pPr>
        <w:spacing w:after="0"/>
        <w:ind w:left="0"/>
        <w:jc w:val="both"/>
      </w:pPr>
      <w:r>
        <w:rPr>
          <w:rFonts w:ascii="Times New Roman"/>
          <w:b w:val="false"/>
          <w:i w:val="false"/>
          <w:color w:val="000000"/>
          <w:sz w:val="28"/>
        </w:rPr>
        <w:t xml:space="preserve">
      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59"/>
    <w:bookmarkStart w:name="z62" w:id="60"/>
    <w:p>
      <w:pPr>
        <w:spacing w:after="0"/>
        <w:ind w:left="0"/>
        <w:jc w:val="left"/>
      </w:pPr>
      <w:r>
        <w:rPr>
          <w:rFonts w:ascii="Times New Roman"/>
          <w:b/>
          <w:i w:val="false"/>
          <w:color w:val="000000"/>
        </w:rPr>
        <w:t xml:space="preserve"> 5.3. Постоянные и временные комиссии маслихата</w:t>
      </w:r>
    </w:p>
    <w:bookmarkEnd w:id="60"/>
    <w:bookmarkStart w:name="z63" w:id="61"/>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4" w:id="62"/>
    <w:p>
      <w:pPr>
        <w:spacing w:after="0"/>
        <w:ind w:left="0"/>
        <w:jc w:val="both"/>
      </w:pPr>
      <w:r>
        <w:rPr>
          <w:rFonts w:ascii="Times New Roman"/>
          <w:b w:val="false"/>
          <w:i w:val="false"/>
          <w:color w:val="000000"/>
          <w:sz w:val="28"/>
        </w:rPr>
        <w:t>
      47. Постоянные комиссии районного маслихата вправе:</w:t>
      </w:r>
    </w:p>
    <w:bookmarkEnd w:id="62"/>
    <w:p>
      <w:pPr>
        <w:spacing w:after="0"/>
        <w:ind w:left="0"/>
        <w:jc w:val="both"/>
      </w:pPr>
      <w:r>
        <w:rPr>
          <w:rFonts w:ascii="Times New Roman"/>
          <w:b w:val="false"/>
          <w:i w:val="false"/>
          <w:color w:val="000000"/>
          <w:sz w:val="28"/>
        </w:rPr>
        <w:t>
      вносить предложения в районной маслихат, председателю сессии, секретарю маслихата по повестке дня сессии маслихата, а также по любым вопросам, рассматриваемым на сессии маслихата;</w:t>
      </w:r>
    </w:p>
    <w:p>
      <w:pPr>
        <w:spacing w:after="0"/>
        <w:ind w:left="0"/>
        <w:jc w:val="both"/>
      </w:pPr>
      <w:r>
        <w:rPr>
          <w:rFonts w:ascii="Times New Roman"/>
          <w:b w:val="false"/>
          <w:i w:val="false"/>
          <w:color w:val="000000"/>
          <w:sz w:val="28"/>
        </w:rPr>
        <w:t>
      дать заключения по вопросам в отнесенным к их ведение и вносимым на рассмотрение сессии районного маслихата;</w:t>
      </w:r>
    </w:p>
    <w:p>
      <w:pPr>
        <w:spacing w:after="0"/>
        <w:ind w:left="0"/>
        <w:jc w:val="both"/>
      </w:pPr>
      <w:r>
        <w:rPr>
          <w:rFonts w:ascii="Times New Roman"/>
          <w:b w:val="false"/>
          <w:i w:val="false"/>
          <w:color w:val="000000"/>
          <w:sz w:val="28"/>
        </w:rPr>
        <w:t>
      представлять на сессиях районного маслихата доклады и содоклады по вопросам, отнесенным к их ведению;</w:t>
      </w:r>
    </w:p>
    <w:p>
      <w:pPr>
        <w:spacing w:after="0"/>
        <w:ind w:left="0"/>
        <w:jc w:val="both"/>
      </w:pPr>
      <w:r>
        <w:rPr>
          <w:rFonts w:ascii="Times New Roman"/>
          <w:b w:val="false"/>
          <w:i w:val="false"/>
          <w:color w:val="000000"/>
          <w:sz w:val="28"/>
        </w:rPr>
        <w:t>
      в пределах своей компетенции вносить в районный маслихат предложения о заслушивании на сессии отчетов руководителей местных исполнительных органов;</w:t>
      </w:r>
    </w:p>
    <w:p>
      <w:pPr>
        <w:spacing w:after="0"/>
        <w:ind w:left="0"/>
        <w:jc w:val="both"/>
      </w:pPr>
      <w:r>
        <w:rPr>
          <w:rFonts w:ascii="Times New Roman"/>
          <w:b w:val="false"/>
          <w:i w:val="false"/>
          <w:color w:val="000000"/>
          <w:sz w:val="28"/>
        </w:rPr>
        <w:t>
      Акимат, должностные лица территориальных подразделений центральных исполнительных органов, исполнительных органов, финансируемых из местных бюджетов, организаций, обязаны в установленном порядке представлять постоянным комиссиям по вопросам их компетенции необходимую информацию.</w:t>
      </w:r>
    </w:p>
    <w:bookmarkStart w:name="z65" w:id="63"/>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3"/>
    <w:bookmarkStart w:name="z66" w:id="64"/>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6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67" w:id="65"/>
    <w:p>
      <w:pPr>
        <w:spacing w:after="0"/>
        <w:ind w:left="0"/>
        <w:jc w:val="both"/>
      </w:pPr>
      <w:r>
        <w:rPr>
          <w:rFonts w:ascii="Times New Roman"/>
          <w:b w:val="false"/>
          <w:i w:val="false"/>
          <w:color w:val="000000"/>
          <w:sz w:val="28"/>
        </w:rPr>
        <w:t xml:space="preserve">
      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68" w:id="66"/>
    <w:p>
      <w:pPr>
        <w:spacing w:after="0"/>
        <w:ind w:left="0"/>
        <w:jc w:val="left"/>
      </w:pPr>
      <w:r>
        <w:rPr>
          <w:rFonts w:ascii="Times New Roman"/>
          <w:b/>
          <w:i w:val="false"/>
          <w:color w:val="000000"/>
        </w:rPr>
        <w:t xml:space="preserve"> 5.4. Редакционная и счетная комиссия маслихата</w:t>
      </w:r>
    </w:p>
    <w:bookmarkEnd w:id="66"/>
    <w:bookmarkStart w:name="z69" w:id="67"/>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67"/>
    <w:bookmarkStart w:name="z70" w:id="68"/>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68"/>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1" w:id="69"/>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bookmarkEnd w:id="6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2" w:id="70"/>
    <w:p>
      <w:pPr>
        <w:spacing w:after="0"/>
        <w:ind w:left="0"/>
        <w:jc w:val="left"/>
      </w:pPr>
      <w:r>
        <w:rPr>
          <w:rFonts w:ascii="Times New Roman"/>
          <w:b/>
          <w:i w:val="false"/>
          <w:color w:val="000000"/>
        </w:rPr>
        <w:t xml:space="preserve"> 5.5. Депутатские объединения в маслихатах</w:t>
      </w:r>
    </w:p>
    <w:bookmarkEnd w:id="70"/>
    <w:bookmarkStart w:name="z73" w:id="71"/>
    <w:p>
      <w:pPr>
        <w:spacing w:after="0"/>
        <w:ind w:left="0"/>
        <w:jc w:val="both"/>
      </w:pPr>
      <w:r>
        <w:rPr>
          <w:rFonts w:ascii="Times New Roman"/>
          <w:b w:val="false"/>
          <w:i w:val="false"/>
          <w:color w:val="000000"/>
          <w:sz w:val="28"/>
        </w:rPr>
        <w:t xml:space="preserve">
      54.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71"/>
    <w:bookmarkStart w:name="z74" w:id="72"/>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2"/>
    <w:bookmarkStart w:name="z75" w:id="73"/>
    <w:p>
      <w:pPr>
        <w:spacing w:after="0"/>
        <w:ind w:left="0"/>
        <w:jc w:val="both"/>
      </w:pPr>
      <w:r>
        <w:rPr>
          <w:rFonts w:ascii="Times New Roman"/>
          <w:b w:val="false"/>
          <w:i w:val="false"/>
          <w:color w:val="000000"/>
          <w:sz w:val="28"/>
        </w:rPr>
        <w:t>
      56. Члены депутатских объединений могут:</w:t>
      </w:r>
    </w:p>
    <w:bookmarkEnd w:id="73"/>
    <w:bookmarkStart w:name="z76" w:id="74"/>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74"/>
    <w:bookmarkStart w:name="z77" w:id="75"/>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75"/>
    <w:bookmarkStart w:name="z78" w:id="76"/>
    <w:p>
      <w:pPr>
        <w:spacing w:after="0"/>
        <w:ind w:left="0"/>
        <w:jc w:val="both"/>
      </w:pPr>
      <w:r>
        <w:rPr>
          <w:rFonts w:ascii="Times New Roman"/>
          <w:b w:val="false"/>
          <w:i w:val="false"/>
          <w:color w:val="000000"/>
          <w:sz w:val="28"/>
        </w:rPr>
        <w:t>
      3) предлагать поправки к проектам решений маслихата;</w:t>
      </w:r>
    </w:p>
    <w:bookmarkEnd w:id="76"/>
    <w:bookmarkStart w:name="z79" w:id="77"/>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77"/>
    <w:bookmarkStart w:name="z80" w:id="78"/>
    <w:p>
      <w:pPr>
        <w:spacing w:after="0"/>
        <w:ind w:left="0"/>
        <w:jc w:val="both"/>
      </w:pP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78"/>
    <w:bookmarkStart w:name="z81" w:id="79"/>
    <w:p>
      <w:pPr>
        <w:spacing w:after="0"/>
        <w:ind w:left="0"/>
        <w:jc w:val="left"/>
      </w:pPr>
      <w:r>
        <w:rPr>
          <w:rFonts w:ascii="Times New Roman"/>
          <w:b/>
          <w:i w:val="false"/>
          <w:color w:val="000000"/>
        </w:rPr>
        <w:t xml:space="preserve"> 6. Депутатская этика</w:t>
      </w:r>
    </w:p>
    <w:bookmarkEnd w:id="79"/>
    <w:bookmarkStart w:name="z82" w:id="80"/>
    <w:p>
      <w:pPr>
        <w:spacing w:after="0"/>
        <w:ind w:left="0"/>
        <w:jc w:val="both"/>
      </w:pPr>
      <w:r>
        <w:rPr>
          <w:rFonts w:ascii="Times New Roman"/>
          <w:b w:val="false"/>
          <w:i w:val="false"/>
          <w:color w:val="000000"/>
          <w:sz w:val="28"/>
        </w:rPr>
        <w:t>
      58. Депутаты маслихата:</w:t>
      </w:r>
    </w:p>
    <w:bookmarkEnd w:id="80"/>
    <w:bookmarkStart w:name="z83" w:id="81"/>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81"/>
    <w:bookmarkStart w:name="z84" w:id="82"/>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82"/>
    <w:bookmarkStart w:name="z85" w:id="83"/>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83"/>
    <w:bookmarkStart w:name="z86" w:id="84"/>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84"/>
    <w:bookmarkStart w:name="z87" w:id="85"/>
    <w:p>
      <w:pPr>
        <w:spacing w:after="0"/>
        <w:ind w:left="0"/>
        <w:jc w:val="both"/>
      </w:pPr>
      <w:r>
        <w:rPr>
          <w:rFonts w:ascii="Times New Roman"/>
          <w:b w:val="false"/>
          <w:i w:val="false"/>
          <w:color w:val="000000"/>
          <w:sz w:val="28"/>
        </w:rPr>
        <w:t>
      5) не должны прерывать выступающих.</w:t>
      </w:r>
    </w:p>
    <w:bookmarkEnd w:id="85"/>
    <w:bookmarkStart w:name="z88" w:id="86"/>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86"/>
    <w:bookmarkStart w:name="z89" w:id="87"/>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87"/>
    <w:bookmarkStart w:name="z90" w:id="88"/>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88"/>
    <w:bookmarkStart w:name="z91" w:id="89"/>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89"/>
    <w:bookmarkStart w:name="z92" w:id="90"/>
    <w:p>
      <w:pPr>
        <w:spacing w:after="0"/>
        <w:ind w:left="0"/>
        <w:jc w:val="both"/>
      </w:pP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90"/>
    <w:bookmarkStart w:name="z93" w:id="91"/>
    <w:p>
      <w:pPr>
        <w:spacing w:after="0"/>
        <w:ind w:left="0"/>
        <w:jc w:val="left"/>
      </w:pPr>
      <w:r>
        <w:rPr>
          <w:rFonts w:ascii="Times New Roman"/>
          <w:b/>
          <w:i w:val="false"/>
          <w:color w:val="000000"/>
        </w:rPr>
        <w:t xml:space="preserve"> 7. Организация работы аппарата маслихата</w:t>
      </w:r>
    </w:p>
    <w:bookmarkEnd w:id="91"/>
    <w:bookmarkStart w:name="z94" w:id="92"/>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2"/>
    <w:p>
      <w:pPr>
        <w:spacing w:after="0"/>
        <w:ind w:left="0"/>
        <w:jc w:val="both"/>
      </w:pPr>
      <w:r>
        <w:rPr>
          <w:rFonts w:ascii="Times New Roman"/>
          <w:b w:val="false"/>
          <w:i w:val="false"/>
          <w:color w:val="000000"/>
          <w:sz w:val="28"/>
        </w:rPr>
        <w:t xml:space="preserve">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95" w:id="93"/>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3"/>
    <w:bookmarkStart w:name="z96" w:id="94"/>
    <w:p>
      <w:pPr>
        <w:spacing w:after="0"/>
        <w:ind w:left="0"/>
        <w:jc w:val="both"/>
      </w:pPr>
      <w:r>
        <w:rPr>
          <w:rFonts w:ascii="Times New Roman"/>
          <w:b w:val="false"/>
          <w:i w:val="false"/>
          <w:color w:val="000000"/>
          <w:sz w:val="28"/>
        </w:rPr>
        <w:t xml:space="preserve">
      66.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9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