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54d58" w14:textId="e354d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2 июня 2014 года № 244. Зарегистрировано Департаментом юстиции Костанайской области 9 июля 2014 года № 4920. Утратило силу постановлением акимата Костанайской области от 16 ноября 2015 года № 482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акимата Костанайской области от 16.11.2015 </w:t>
      </w:r>
      <w:r>
        <w:rPr>
          <w:rFonts w:ascii="Times New Roman"/>
          <w:b w:val="false"/>
          <w:i w:val="false"/>
          <w:color w:val="ff0000"/>
          <w:sz w:val="28"/>
        </w:rPr>
        <w:t>№ 482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подписания).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регламенты государственных услуг: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</w:t>
      </w:r>
      <w:r>
        <w:rPr>
          <w:rFonts w:ascii="Times New Roman"/>
          <w:b w:val="false"/>
          <w:i w:val="false"/>
          <w:color w:val="000000"/>
          <w:sz w:val="28"/>
        </w:rPr>
        <w:t>Предоставление субсидирования ставки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вознаграждения в рамках программы "Дорожная карта бизнеса 2020";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</w:t>
      </w:r>
      <w:r>
        <w:rPr>
          <w:rFonts w:ascii="Times New Roman"/>
          <w:b w:val="false"/>
          <w:i w:val="false"/>
          <w:color w:val="000000"/>
          <w:sz w:val="28"/>
        </w:rPr>
        <w:t>Предоставление гарантий в рамках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программы "Дорожная карта бизнеса 2020".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Н. Садуакасов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"Управление предпринимательства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индустриально-инновационного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развития акимата Костанайской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М. Сокитбаев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 июня 2014 года № 244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"Предоставление субсидирования ставки</w:t>
      </w:r>
      <w:r>
        <w:br/>
      </w:r>
      <w:r>
        <w:rPr>
          <w:rFonts w:ascii="Times New Roman"/>
          <w:b/>
          <w:i w:val="false"/>
          <w:color w:val="000000"/>
        </w:rPr>
        <w:t>
вознаграждения в рамках программы</w:t>
      </w:r>
      <w:r>
        <w:br/>
      </w:r>
      <w:r>
        <w:rPr>
          <w:rFonts w:ascii="Times New Roman"/>
          <w:b/>
          <w:i w:val="false"/>
          <w:color w:val="000000"/>
        </w:rPr>
        <w:t>
"Дорожная карта бизнеса 2020"</w:t>
      </w:r>
      <w:r>
        <w:br/>
      </w:r>
      <w:r>
        <w:rPr>
          <w:rFonts w:ascii="Times New Roman"/>
          <w:b/>
          <w:i w:val="false"/>
          <w:color w:val="000000"/>
        </w:rPr>
        <w:t>
(далее – регламент)</w:t>
      </w:r>
    </w:p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"Предоставление субсидирования ставки вознаграждения в рамках программы "Дорожная карта бизнеса 2020" (далее – государственная услуга) оказывается местным исполнительным органом области (государственное учреждение "Управление предпринимательства и индустриально-инновационного развития акимата Костанайской области")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результата оказания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услуги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осуществляется канцелярией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услуги</w:t>
      </w:r>
      <w:r>
        <w:rPr>
          <w:rFonts w:ascii="Times New Roman"/>
          <w:b w:val="false"/>
          <w:i w:val="false"/>
          <w:color w:val="000000"/>
          <w:sz w:val="28"/>
        </w:rPr>
        <w:t>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Результат оказываемой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услуги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выписка из протокола заседания Регионального координационного совета (далее – РКС).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Форма предоставления результата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услуги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бумажная.</w:t>
      </w:r>
    </w:p>
    <w:bookmarkEnd w:id="4"/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</w:t>
      </w:r>
      <w:r>
        <w:br/>
      </w:r>
      <w:r>
        <w:rPr>
          <w:rFonts w:ascii="Times New Roman"/>
          <w:b/>
          <w:i w:val="false"/>
          <w:color w:val="000000"/>
        </w:rPr>
        <w:t>
структурных подразделений (работников)</w:t>
      </w:r>
      <w:r>
        <w:br/>
      </w:r>
      <w:r>
        <w:rPr>
          <w:rFonts w:ascii="Times New Roman"/>
          <w:b/>
          <w:i w:val="false"/>
          <w:color w:val="000000"/>
        </w:rPr>
        <w:t>
услугодателя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Основанием для начала процедуры (действия) по оказанию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услуги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принятие услугодателем заявления и документов (далее – пакет документов),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"Предоставление субсидирования ставки вознаграждения в рамках программы "Дорожная карта бизнеса 2020", утвержденного постановлением Правительства Республики Казахстан от 4 мая 2014 года </w:t>
      </w:r>
      <w:r>
        <w:rPr>
          <w:rFonts w:ascii="Times New Roman"/>
          <w:b w:val="false"/>
          <w:i w:val="false"/>
          <w:color w:val="000000"/>
          <w:sz w:val="28"/>
        </w:rPr>
        <w:t>№ 434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государственных услуг, оказываемых в сфере поддержки предпринимательской деятельности"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Содержание каждой процедуры (действия), входящей в состав процесса оказания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услуги</w:t>
      </w:r>
      <w:r>
        <w:rPr>
          <w:rFonts w:ascii="Times New Roman"/>
          <w:b w:val="false"/>
          <w:i w:val="false"/>
          <w:color w:val="000000"/>
          <w:sz w:val="28"/>
        </w:rPr>
        <w:t>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осуществляет прием пакета документов, представленных услугополучателем, их регистрацию и осуществляет выдачу копии заявления с отметкой о регистрации у услугодателя с указанием даты приема пакета документов, не более 20 минут, передает пакет документов руководителю услугодателя,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 – копия заявления с отметкой о регистрации;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определяет ответственного исполнителя, налагает соответствующую визу, 2 часа.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 – виза руководителя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производит проверку полноты пакета документов и направляет его на рассмотрение РКС, 9 календарных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 – направление пакета документов на рассмотрение РКС;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РКС осуществляет рассмотрение и обсуждение представленного пакета документов, принимает соответствующее решение,4 календарных дня.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 – протокол заседания РКС;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услугодателя подготавливает проект выписки из протокола заседания РКС, 1 календарный день.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 – проект выписки из протокола заседания РКС;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руководитель услугодателя рассматривает и подписывает проект выписки из протокола заседания РКС, 2 часа.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 – подписанная выписка из протокола заседания РКС;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сотрудник канцелярии услугодателя выдает выписку из протокола заседания РКС услугополучателю, не более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 – выданная выписка из протокола заседания РКС.</w:t>
      </w:r>
    </w:p>
    <w:bookmarkEnd w:id="6"/>
    <w:bookmarkStart w:name="z2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</w:t>
      </w:r>
      <w:r>
        <w:br/>
      </w:r>
      <w:r>
        <w:rPr>
          <w:rFonts w:ascii="Times New Roman"/>
          <w:b/>
          <w:i w:val="false"/>
          <w:color w:val="000000"/>
        </w:rPr>
        <w:t>
структурных подразделений (работников)</w:t>
      </w:r>
      <w:r>
        <w:br/>
      </w:r>
      <w:r>
        <w:rPr>
          <w:rFonts w:ascii="Times New Roman"/>
          <w:b/>
          <w:i w:val="false"/>
          <w:color w:val="000000"/>
        </w:rPr>
        <w:t>
услугодателя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</w:p>
    <w:bookmarkEnd w:id="7"/>
    <w:bookmarkStart w:name="z2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процессе оказания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услуги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участвуют: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РКС.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(работниками), длительность каждой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после осуществления приема пакета документов, их регистрации и выдачи услугополучателю копии заявления, не более 20 минут, передает пакет документов руководителю услугодателя для наложения визы,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услугодателя, определив ответственного исполнителя, наложив соответствующую визу, передает пакет документов ответственному исполнителю услугодателя, 2 часа;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услугодателя, проверив полноту представленного пакета документов, направляет его на рассмотрение РКС, 9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РКС, рассмотрев представленный пакет документов, приняв соответствующее решение, передает протокол заседания РКС ответственному исполнителю услугодателя, 4 календарных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услугодателя подготовив проект выписки из протокола заседания РКС, передает его для подписания руководителю услугодателя, 1 календарный день;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руководитель услугодателя, подписав проект выписки из протокола заседания РКС, передает его сотруднику канцелярии услугодателя, 2 часа;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сотрудник канцелярии услугодателя выдает выписку из протокола заседания РКС услугополучателю, не более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Блок-схема прохождения каждого действия (процедуры) с указанием длительности каждой процедуры (действия) указана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 </w:t>
      </w:r>
      <w:r>
        <w:rPr>
          <w:rFonts w:ascii="Times New Roman"/>
          <w:b w:val="false"/>
          <w:i w:val="false"/>
          <w:color w:val="000000"/>
          <w:sz w:val="28"/>
        </w:rPr>
        <w:t>регламенту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отражается в справочнике бизнес-процессов оказания государственной услуги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 </w:t>
      </w:r>
      <w:r>
        <w:rPr>
          <w:rFonts w:ascii="Times New Roman"/>
          <w:b w:val="false"/>
          <w:i w:val="false"/>
          <w:color w:val="000000"/>
          <w:sz w:val="28"/>
        </w:rPr>
        <w:t>регламенту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"/>
    <w:bookmarkStart w:name="z3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взаимодействия</w:t>
      </w:r>
      <w:r>
        <w:br/>
      </w:r>
      <w:r>
        <w:rPr>
          <w:rFonts w:ascii="Times New Roman"/>
          <w:b/>
          <w:i w:val="false"/>
          <w:color w:val="000000"/>
        </w:rPr>
        <w:t>
с центром обслуживания населения и (или)</w:t>
      </w:r>
      <w:r>
        <w:br/>
      </w:r>
      <w:r>
        <w:rPr>
          <w:rFonts w:ascii="Times New Roman"/>
          <w:b/>
          <w:i w:val="false"/>
          <w:color w:val="000000"/>
        </w:rPr>
        <w:t>
иными услугодателями, а также порядка</w:t>
      </w:r>
      <w:r>
        <w:br/>
      </w:r>
      <w:r>
        <w:rPr>
          <w:rFonts w:ascii="Times New Roman"/>
          <w:b/>
          <w:i w:val="false"/>
          <w:color w:val="000000"/>
        </w:rPr>
        <w:t>
использования информационных систем в</w:t>
      </w:r>
      <w:r>
        <w:br/>
      </w:r>
      <w:r>
        <w:rPr>
          <w:rFonts w:ascii="Times New Roman"/>
          <w:b/>
          <w:i w:val="false"/>
          <w:color w:val="000000"/>
        </w:rPr>
        <w:t>
процессе оказания государственной услуги</w:t>
      </w:r>
    </w:p>
    <w:bookmarkEnd w:id="9"/>
    <w:bookmarkStart w:name="z3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Государственная услуга</w:t>
      </w:r>
      <w:r>
        <w:rPr>
          <w:rFonts w:ascii="Times New Roman"/>
          <w:b w:val="false"/>
          <w:i w:val="false"/>
          <w:color w:val="000000"/>
          <w:sz w:val="28"/>
        </w:rPr>
        <w:t xml:space="preserve"> через республиканское государственное учреждение на праве хозяйственного ведения "Центр обслуживания населения" по Костанайской области и веб-портал "электронного правительства" не оказывается.</w:t>
      </w:r>
    </w:p>
    <w:bookmarkEnd w:id="10"/>
    <w:bookmarkStart w:name="z3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Блок-схема прохождения каждого действия</w:t>
      </w:r>
      <w:r>
        <w:br/>
      </w:r>
      <w:r>
        <w:rPr>
          <w:rFonts w:ascii="Times New Roman"/>
          <w:b/>
          <w:i w:val="false"/>
          <w:color w:val="000000"/>
        </w:rPr>
        <w:t>
(процедуры) с указанием длительности каждой</w:t>
      </w:r>
      <w:r>
        <w:br/>
      </w:r>
      <w:r>
        <w:rPr>
          <w:rFonts w:ascii="Times New Roman"/>
          <w:b/>
          <w:i w:val="false"/>
          <w:color w:val="000000"/>
        </w:rPr>
        <w:t>
процедуры (действия)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870700" cy="7620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7070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 – процессов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 "Предоставление</w:t>
      </w:r>
      <w:r>
        <w:br/>
      </w:r>
      <w:r>
        <w:rPr>
          <w:rFonts w:ascii="Times New Roman"/>
          <w:b/>
          <w:i w:val="false"/>
          <w:color w:val="000000"/>
        </w:rPr>
        <w:t>
субсидирования ставки вознаграждения в</w:t>
      </w:r>
      <w:r>
        <w:br/>
      </w:r>
      <w:r>
        <w:rPr>
          <w:rFonts w:ascii="Times New Roman"/>
          <w:b/>
          <w:i w:val="false"/>
          <w:color w:val="000000"/>
        </w:rPr>
        <w:t>
рамках программы "Дорожная карта бизнеса 2020"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404100" cy="4470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04100" cy="447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4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 июня 2014 года № 244 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"Предоставление гарантий в рамках</w:t>
      </w:r>
      <w:r>
        <w:br/>
      </w:r>
      <w:r>
        <w:rPr>
          <w:rFonts w:ascii="Times New Roman"/>
          <w:b/>
          <w:i w:val="false"/>
          <w:color w:val="000000"/>
        </w:rPr>
        <w:t>
программы "Дорожная карта бизнеса 2020"</w:t>
      </w:r>
      <w:r>
        <w:br/>
      </w:r>
      <w:r>
        <w:rPr>
          <w:rFonts w:ascii="Times New Roman"/>
          <w:b/>
          <w:i w:val="false"/>
          <w:color w:val="000000"/>
        </w:rPr>
        <w:t>
(далее – регламент)</w:t>
      </w:r>
    </w:p>
    <w:bookmarkStart w:name="z4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4"/>
    <w:bookmarkStart w:name="z4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"Предоставление гарантий в рамках программы "Дорожная карта бизнеса 2020" (далее – государственная услуга) оказывается местным исполнительным органом области (государственное учреждение "Управление предпринимательства и индустриально-инновационного развития акимата Костанайской области")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результата оказания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услуги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осуществляется канцелярией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услуги</w:t>
      </w:r>
      <w:r>
        <w:rPr>
          <w:rFonts w:ascii="Times New Roman"/>
          <w:b w:val="false"/>
          <w:i w:val="false"/>
          <w:color w:val="000000"/>
          <w:sz w:val="28"/>
        </w:rPr>
        <w:t>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Результат оказываемой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услуги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выписка из протокола заседания Регионального координационного совета (далее – РКС).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Форма предоставления результата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услуги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бумажная.</w:t>
      </w:r>
    </w:p>
    <w:bookmarkEnd w:id="15"/>
    <w:bookmarkStart w:name="z4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</w:t>
      </w:r>
      <w:r>
        <w:br/>
      </w:r>
      <w:r>
        <w:rPr>
          <w:rFonts w:ascii="Times New Roman"/>
          <w:b/>
          <w:i w:val="false"/>
          <w:color w:val="000000"/>
        </w:rPr>
        <w:t>
структурных подразделений (работников)</w:t>
      </w:r>
      <w:r>
        <w:br/>
      </w:r>
      <w:r>
        <w:rPr>
          <w:rFonts w:ascii="Times New Roman"/>
          <w:b/>
          <w:i w:val="false"/>
          <w:color w:val="000000"/>
        </w:rPr>
        <w:t>
услугодателя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</w:p>
    <w:bookmarkEnd w:id="16"/>
    <w:bookmarkStart w:name="z4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Основанием для начала процедуры (действия) по оказанию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услуги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принятие услугодателем заявления и документов (далее – пакет документов),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"Предоставление гарантий в рамках программы "Дорожная карта бизнеса 2020", утвержденного постановлением Правительства Республики Казахстан от 4 мая 2014 года </w:t>
      </w:r>
      <w:r>
        <w:rPr>
          <w:rFonts w:ascii="Times New Roman"/>
          <w:b w:val="false"/>
          <w:i w:val="false"/>
          <w:color w:val="000000"/>
          <w:sz w:val="28"/>
        </w:rPr>
        <w:t>№ 434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государственных услуг, оказываемых в сфере поддержки предпринимательской деятельности"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Содержание каждой процедуры (действия), входящей в состав процесса оказания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услуги</w:t>
      </w:r>
      <w:r>
        <w:rPr>
          <w:rFonts w:ascii="Times New Roman"/>
          <w:b w:val="false"/>
          <w:i w:val="false"/>
          <w:color w:val="000000"/>
          <w:sz w:val="28"/>
        </w:rPr>
        <w:t>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осуществляет прием пакета документов, представленных услугополучателем, их регистрацию и осуществляет выдачу копии заявления с отметкой о регистрации у услугодателя с указанием даты приема пакета документов, не более 20 минут, передает пакет документов руководителю услугодателя,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 – копия заявления с отметкой о регистрации;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определяет ответственного исполнителя, налагает соответствующую визу, 2 часа.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 – виза руководителя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производит проверку полноты пакета документов и направляет его на рассмотрение РКС, 7 календарных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 – направление пакета документов на рассмотрение РКС;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РКС осуществляет рассмотрение и обсуждение представленного пакета документов, принимает соответствующее решение, 3 календарных дня.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 – протокол заседания РКС;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услугодателя подготавливает проект выписки из протокола заседания РКС, 4 календарных дня.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 – проект выписки из протокола заседания РКС;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руководитель услугодателя рассматривает и подписывает проект выписки из протокола заседания РКС, 2 часа.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 – подписанная выписка из протокола заседания РКС;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сотрудник канцелярии услугодателя выдает выписку из протокола заседания РКС услугополучателю, не более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 – выданная выписка из протокола заседания РКС.</w:t>
      </w:r>
    </w:p>
    <w:bookmarkEnd w:id="17"/>
    <w:bookmarkStart w:name="z56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</w:t>
      </w:r>
      <w:r>
        <w:br/>
      </w:r>
      <w:r>
        <w:rPr>
          <w:rFonts w:ascii="Times New Roman"/>
          <w:b/>
          <w:i w:val="false"/>
          <w:color w:val="000000"/>
        </w:rPr>
        <w:t>
структурных подразделений (работников)</w:t>
      </w:r>
      <w:r>
        <w:br/>
      </w:r>
      <w:r>
        <w:rPr>
          <w:rFonts w:ascii="Times New Roman"/>
          <w:b/>
          <w:i w:val="false"/>
          <w:color w:val="000000"/>
        </w:rPr>
        <w:t>
услугодателя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</w:p>
    <w:bookmarkEnd w:id="18"/>
    <w:bookmarkStart w:name="z5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процессе оказания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услуги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участвуют: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РКС.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(работниками), длительность каждой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после осуществления приема пакета документов, их регистрации и выдачи услугополучателю копии заявления, не более 20 минут, передает пакет документов руководителю услугодателя для наложения визы,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услугодателя, определив ответственного исполнителя, наложив соответствующую визу, передает пакет документов ответственному исполнителю услугодателя, 2 часа;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услугодателя, проверив полноту представленного пакета документов, направляет его на рассмотрение РКС, 7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РКС, рассмотрев представленный пакет документов, приняв соответствующее решение, передает протокол заседания РКС ответственному исполнителю услугодателя, 3 календарных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услугодателя, подготовив проект выписки из протокола заседания РКС, передает его для подписания руководителю услугодателя, 4 календарных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руководитель услугодателя, подписав проект выписки из протокола заседания РКС, передает его сотруднику канцелярии услугодателя, 2 часа;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сотрудник канцелярии услугодателя выдает выписку из протокола заседания РКС услугополучателю, не более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Блок-схема прохождения каждого действия (процедуры) с указанием длительности каждой процедуры (действия) указана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 </w:t>
      </w:r>
      <w:r>
        <w:rPr>
          <w:rFonts w:ascii="Times New Roman"/>
          <w:b w:val="false"/>
          <w:i w:val="false"/>
          <w:color w:val="000000"/>
          <w:sz w:val="28"/>
        </w:rPr>
        <w:t>регламенту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отражается в справочнике бизнес-процессов оказания государственной услуги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 </w:t>
      </w:r>
      <w:r>
        <w:rPr>
          <w:rFonts w:ascii="Times New Roman"/>
          <w:b w:val="false"/>
          <w:i w:val="false"/>
          <w:color w:val="000000"/>
          <w:sz w:val="28"/>
        </w:rPr>
        <w:t>регламенту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9"/>
    <w:bookmarkStart w:name="z70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взаимодействия</w:t>
      </w:r>
      <w:r>
        <w:br/>
      </w:r>
      <w:r>
        <w:rPr>
          <w:rFonts w:ascii="Times New Roman"/>
          <w:b/>
          <w:i w:val="false"/>
          <w:color w:val="000000"/>
        </w:rPr>
        <w:t>
с центром обслуживания населения и (или)</w:t>
      </w:r>
      <w:r>
        <w:br/>
      </w:r>
      <w:r>
        <w:rPr>
          <w:rFonts w:ascii="Times New Roman"/>
          <w:b/>
          <w:i w:val="false"/>
          <w:color w:val="000000"/>
        </w:rPr>
        <w:t>
иными услугодателями, а также порядка</w:t>
      </w:r>
      <w:r>
        <w:br/>
      </w:r>
      <w:r>
        <w:rPr>
          <w:rFonts w:ascii="Times New Roman"/>
          <w:b/>
          <w:i w:val="false"/>
          <w:color w:val="000000"/>
        </w:rPr>
        <w:t>
использования информационных систем в</w:t>
      </w:r>
      <w:r>
        <w:br/>
      </w:r>
      <w:r>
        <w:rPr>
          <w:rFonts w:ascii="Times New Roman"/>
          <w:b/>
          <w:i w:val="false"/>
          <w:color w:val="000000"/>
        </w:rPr>
        <w:t>
процессе оказания государственной услуги</w:t>
      </w:r>
    </w:p>
    <w:bookmarkEnd w:id="20"/>
    <w:bookmarkStart w:name="z7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Государственная услуга</w:t>
      </w:r>
      <w:r>
        <w:rPr>
          <w:rFonts w:ascii="Times New Roman"/>
          <w:b w:val="false"/>
          <w:i w:val="false"/>
          <w:color w:val="000000"/>
          <w:sz w:val="28"/>
        </w:rPr>
        <w:t xml:space="preserve"> через республиканское государственное учреждение на праве хозяйственного ведения "Центр обслуживания населения" по Костанайской области и веб-портал "электронного правительства" не оказывается.</w:t>
      </w:r>
    </w:p>
    <w:bookmarkEnd w:id="21"/>
    <w:bookmarkStart w:name="z7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Блок-схема прохождения каждого</w:t>
      </w:r>
      <w:r>
        <w:br/>
      </w:r>
      <w:r>
        <w:rPr>
          <w:rFonts w:ascii="Times New Roman"/>
          <w:b/>
          <w:i w:val="false"/>
          <w:color w:val="000000"/>
        </w:rPr>
        <w:t>
действия (процедуры) с указанием</w:t>
      </w:r>
      <w:r>
        <w:br/>
      </w:r>
      <w:r>
        <w:rPr>
          <w:rFonts w:ascii="Times New Roman"/>
          <w:b/>
          <w:i w:val="false"/>
          <w:color w:val="000000"/>
        </w:rPr>
        <w:t>
длительности каждой процедуры (действия)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934200" cy="7620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3420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7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 – процессов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 "Предоставление</w:t>
      </w:r>
      <w:r>
        <w:br/>
      </w:r>
      <w:r>
        <w:rPr>
          <w:rFonts w:ascii="Times New Roman"/>
          <w:b/>
          <w:i w:val="false"/>
          <w:color w:val="000000"/>
        </w:rPr>
        <w:t>
гарантий в рамках программы "Дорожная</w:t>
      </w:r>
      <w:r>
        <w:br/>
      </w:r>
      <w:r>
        <w:rPr>
          <w:rFonts w:ascii="Times New Roman"/>
          <w:b/>
          <w:i w:val="false"/>
          <w:color w:val="000000"/>
        </w:rPr>
        <w:t>
карта бизнеса 2020"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442200" cy="4394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442200" cy="439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