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9e31" w14:textId="47f9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по инспекции труда акимата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8 июля 2014 года № 315. Зарегистрировано Департаментом юстиции Костанайской области 10 июля 2014 года № 4927. Утратило силу постановлением акимата Костанайской области от 22 февраля 2017 года № 83</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Костанайской области от 22.02.2017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Костанайской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"Управление по инспекции труда акимата Костанайской области".</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Садуакасов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8 июля 2014 года</w:t>
            </w:r>
            <w:r>
              <w:br/>
            </w:r>
            <w:r>
              <w:rPr>
                <w:rFonts w:ascii="Times New Roman"/>
                <w:b w:val="false"/>
                <w:i w:val="false"/>
                <w:color w:val="000000"/>
                <w:sz w:val="20"/>
              </w:rPr>
              <w:t>№ 315</w:t>
            </w: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"Управление по инспекции труда акимата Костанайской области"</w:t>
      </w:r>
    </w:p>
    <w:bookmarkStart w:name="z5"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"Управление по инспекции труда акимата Костанайской области" является государственным органом Республики Казахстан, осуществляющим руководство в сфере трудовых отношений.</w:t>
      </w:r>
      <w:r>
        <w:br/>
      </w:r>
      <w:r>
        <w:rPr>
          <w:rFonts w:ascii="Times New Roman"/>
          <w:b w:val="false"/>
          <w:i w:val="false"/>
          <w:color w:val="000000"/>
          <w:sz w:val="28"/>
        </w:rPr>
        <w:t>
      </w:t>
      </w:r>
      <w:r>
        <w:rPr>
          <w:rFonts w:ascii="Times New Roman"/>
          <w:b w:val="false"/>
          <w:i w:val="false"/>
          <w:color w:val="000000"/>
          <w:sz w:val="28"/>
        </w:rPr>
        <w:t>2. Государственное учреждение "Управление по инспекции труда акимата Костанайской области" не имеет подведомственных организаций.</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"Управление по инспекции труда акимата Костанайской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законодательными актами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"Управление по инспекции труда акимата Костанайской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Учредителем государственного учреждения "Управление по инспекции труда акимата Костанайской области" является акимат Костанайской области.</w:t>
      </w:r>
      <w:r>
        <w:br/>
      </w:r>
      <w:r>
        <w:rPr>
          <w:rFonts w:ascii="Times New Roman"/>
          <w:b w:val="false"/>
          <w:i w:val="false"/>
          <w:color w:val="000000"/>
          <w:sz w:val="28"/>
        </w:rPr>
        <w:t>
      Учредитель является собственником имущества, находящегося в оперативном управлении у государственного учреждения "Управление по инспекции труда акимата Костанайской области".</w:t>
      </w:r>
      <w:r>
        <w:br/>
      </w:r>
      <w:r>
        <w:rPr>
          <w:rFonts w:ascii="Times New Roman"/>
          <w:b w:val="false"/>
          <w:i w:val="false"/>
          <w:color w:val="000000"/>
          <w:sz w:val="28"/>
        </w:rPr>
        <w:t>
      Внесение изменений и дополнений в учредительные документы осуществляется Учредителем в порядке, предусмотренном законодательством.</w:t>
      </w:r>
      <w:r>
        <w:br/>
      </w:r>
      <w:r>
        <w:rPr>
          <w:rFonts w:ascii="Times New Roman"/>
          <w:b w:val="false"/>
          <w:i w:val="false"/>
          <w:color w:val="000000"/>
          <w:sz w:val="28"/>
        </w:rPr>
        <w:t>
      </w:t>
      </w:r>
      <w:r>
        <w:rPr>
          <w:rFonts w:ascii="Times New Roman"/>
          <w:b w:val="false"/>
          <w:i w:val="false"/>
          <w:color w:val="000000"/>
          <w:sz w:val="28"/>
        </w:rPr>
        <w:t>6. Государственное учреждение "Управление по инспекции труда акимата Костанайской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7. Режим работы государственного учреждения "Управление по инспекции труда акимата Костанайской области" устанавливается в соответствии с Регламентом работы, утвержденным приказом руководителя государственного учреждения "Управление по инспекции труда акимата Костанайской области".</w:t>
      </w:r>
      <w:r>
        <w:br/>
      </w:r>
      <w:r>
        <w:rPr>
          <w:rFonts w:ascii="Times New Roman"/>
          <w:b w:val="false"/>
          <w:i w:val="false"/>
          <w:color w:val="000000"/>
          <w:sz w:val="28"/>
        </w:rPr>
        <w:t>
      </w:t>
      </w:r>
      <w:r>
        <w:rPr>
          <w:rFonts w:ascii="Times New Roman"/>
          <w:b w:val="false"/>
          <w:i w:val="false"/>
          <w:color w:val="000000"/>
          <w:sz w:val="28"/>
        </w:rPr>
        <w:t>8. Государственное учреждение "Управление по инспекции труда акимата Костанайской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9. Государственное учреждение "Управление по инспекции труда акимата Костанайской области"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по инспекции труда акимата Костанайской области".</w:t>
      </w:r>
      <w:r>
        <w:br/>
      </w:r>
      <w:r>
        <w:rPr>
          <w:rFonts w:ascii="Times New Roman"/>
          <w:b w:val="false"/>
          <w:i w:val="false"/>
          <w:color w:val="000000"/>
          <w:sz w:val="28"/>
        </w:rPr>
        <w:t>
      </w:t>
      </w:r>
      <w:r>
        <w:rPr>
          <w:rFonts w:ascii="Times New Roman"/>
          <w:b w:val="false"/>
          <w:i w:val="false"/>
          <w:color w:val="000000"/>
          <w:sz w:val="28"/>
        </w:rPr>
        <w:t>10. Структура и лимит штатной численности государственного учреждения "Управление по инспекции труда акимата Костанайской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11. Юридический адрес государственного учреждения "Управление по инспекции труда акимата Костанайской области": индекс 110000, Республика Казахстан, Костанайская область, город Костанай, улица Касымканова, 34.</w:t>
      </w:r>
      <w:r>
        <w:br/>
      </w:r>
      <w:r>
        <w:rPr>
          <w:rFonts w:ascii="Times New Roman"/>
          <w:b w:val="false"/>
          <w:i w:val="false"/>
          <w:color w:val="000000"/>
          <w:sz w:val="28"/>
        </w:rPr>
        <w:t>
      </w:t>
      </w:r>
      <w:r>
        <w:rPr>
          <w:rFonts w:ascii="Times New Roman"/>
          <w:b w:val="false"/>
          <w:i w:val="false"/>
          <w:color w:val="000000"/>
          <w:sz w:val="28"/>
        </w:rPr>
        <w:t>12. Полное наименование государственного органа - государственное учреждение "Управление по инспекции труда акимата Костанайской области".</w:t>
      </w:r>
      <w:r>
        <w:br/>
      </w:r>
      <w:r>
        <w:rPr>
          <w:rFonts w:ascii="Times New Roman"/>
          <w:b w:val="false"/>
          <w:i w:val="false"/>
          <w:color w:val="000000"/>
          <w:sz w:val="28"/>
        </w:rPr>
        <w:t>
      </w:t>
      </w:r>
      <w:r>
        <w:rPr>
          <w:rFonts w:ascii="Times New Roman"/>
          <w:b w:val="false"/>
          <w:i w:val="false"/>
          <w:color w:val="000000"/>
          <w:sz w:val="28"/>
        </w:rPr>
        <w:t xml:space="preserve">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"Управление по инспекции труда акимата Костанайской области".</w:t>
      </w:r>
      <w:r>
        <w:br/>
      </w:r>
      <w:r>
        <w:rPr>
          <w:rFonts w:ascii="Times New Roman"/>
          <w:b w:val="false"/>
          <w:i w:val="false"/>
          <w:color w:val="000000"/>
          <w:sz w:val="28"/>
        </w:rPr>
        <w:t>
      </w:t>
      </w:r>
      <w:r>
        <w:rPr>
          <w:rFonts w:ascii="Times New Roman"/>
          <w:b w:val="false"/>
          <w:i w:val="false"/>
          <w:color w:val="000000"/>
          <w:sz w:val="28"/>
        </w:rPr>
        <w:t>14. Финансирование деятельности государственного учреждения "Управление по инспекции труда акимата Костанайской области"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15. Государственному учреждению "Управление по инспекции труда акимата Костанайской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"Управление по инспекции труда акимата Костанайской области".</w:t>
      </w:r>
      <w:r>
        <w:br/>
      </w:r>
      <w:r>
        <w:rPr>
          <w:rFonts w:ascii="Times New Roman"/>
          <w:b w:val="false"/>
          <w:i w:val="false"/>
          <w:color w:val="000000"/>
          <w:sz w:val="28"/>
        </w:rPr>
        <w:t>
      Если государственному учреждению "Управление по инспекции труда акимата Костанайской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учреждения "Управление по инспекции труда акимата Костанайской области"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16. Миссия государственного учреждения "Управление по инспекции труда акимата Костанайской области" - осуществление государственных функций и реализация государственной политики в сфере трудовых отношений.</w:t>
      </w:r>
      <w:r>
        <w:br/>
      </w:r>
      <w:r>
        <w:rPr>
          <w:rFonts w:ascii="Times New Roman"/>
          <w:b w:val="false"/>
          <w:i w:val="false"/>
          <w:color w:val="000000"/>
          <w:sz w:val="28"/>
        </w:rPr>
        <w:t>
      </w:t>
      </w:r>
      <w:r>
        <w:rPr>
          <w:rFonts w:ascii="Times New Roman"/>
          <w:b w:val="false"/>
          <w:i w:val="false"/>
          <w:color w:val="000000"/>
          <w:sz w:val="28"/>
        </w:rPr>
        <w:t>17. Задачи:</w:t>
      </w:r>
      <w:r>
        <w:br/>
      </w:r>
      <w:r>
        <w:rPr>
          <w:rFonts w:ascii="Times New Roman"/>
          <w:b w:val="false"/>
          <w:i w:val="false"/>
          <w:color w:val="000000"/>
          <w:sz w:val="28"/>
        </w:rPr>
        <w:t>
      </w:t>
      </w:r>
      <w:r>
        <w:rPr>
          <w:rFonts w:ascii="Times New Roman"/>
          <w:b w:val="false"/>
          <w:i w:val="false"/>
          <w:color w:val="000000"/>
          <w:sz w:val="28"/>
        </w:rPr>
        <w:t>1) осуществление государственного контроля за соблюдением законодательства в области труда, безопасности и охраны труда;</w:t>
      </w:r>
      <w:r>
        <w:br/>
      </w:r>
      <w:r>
        <w:rPr>
          <w:rFonts w:ascii="Times New Roman"/>
          <w:b w:val="false"/>
          <w:i w:val="false"/>
          <w:color w:val="000000"/>
          <w:sz w:val="28"/>
        </w:rPr>
        <w:t>
      </w:t>
      </w:r>
      <w:r>
        <w:rPr>
          <w:rFonts w:ascii="Times New Roman"/>
          <w:b w:val="false"/>
          <w:i w:val="false"/>
          <w:color w:val="000000"/>
          <w:sz w:val="28"/>
        </w:rPr>
        <w:t>2) расследование несчастных случаев на производстве и обеспечение соблюдения и защиты прав граждан, в пределах своей компетенции;</w:t>
      </w:r>
      <w:r>
        <w:br/>
      </w:r>
      <w:r>
        <w:rPr>
          <w:rFonts w:ascii="Times New Roman"/>
          <w:b w:val="false"/>
          <w:i w:val="false"/>
          <w:color w:val="000000"/>
          <w:sz w:val="28"/>
        </w:rPr>
        <w:t>
      </w:t>
      </w:r>
      <w:r>
        <w:rPr>
          <w:rFonts w:ascii="Times New Roman"/>
          <w:b w:val="false"/>
          <w:i w:val="false"/>
          <w:color w:val="000000"/>
          <w:sz w:val="28"/>
        </w:rPr>
        <w:t>3) осуществление мониторинга за заключением коллективных договоров.</w:t>
      </w:r>
      <w:r>
        <w:br/>
      </w:r>
      <w:r>
        <w:rPr>
          <w:rFonts w:ascii="Times New Roman"/>
          <w:b w:val="false"/>
          <w:i w:val="false"/>
          <w:color w:val="000000"/>
          <w:sz w:val="28"/>
        </w:rPr>
        <w:t>
      </w:t>
      </w:r>
      <w:r>
        <w:rPr>
          <w:rFonts w:ascii="Times New Roman"/>
          <w:b w:val="false"/>
          <w:i w:val="false"/>
          <w:color w:val="000000"/>
          <w:sz w:val="28"/>
        </w:rPr>
        <w:t>18. Функции:</w:t>
      </w:r>
      <w:r>
        <w:br/>
      </w:r>
      <w:r>
        <w:rPr>
          <w:rFonts w:ascii="Times New Roman"/>
          <w:b w:val="false"/>
          <w:i w:val="false"/>
          <w:color w:val="000000"/>
          <w:sz w:val="28"/>
        </w:rPr>
        <w:t>
      </w:t>
      </w:r>
      <w:r>
        <w:rPr>
          <w:rFonts w:ascii="Times New Roman"/>
          <w:b w:val="false"/>
          <w:i w:val="false"/>
          <w:color w:val="000000"/>
          <w:sz w:val="28"/>
        </w:rPr>
        <w:t>1) осуществляет государственный контроль за соблюдением трудового законодательства Республики Казахстан, требований по безопасности и охране труда;</w:t>
      </w:r>
      <w:r>
        <w:br/>
      </w:r>
      <w:r>
        <w:rPr>
          <w:rFonts w:ascii="Times New Roman"/>
          <w:b w:val="false"/>
          <w:i w:val="false"/>
          <w:color w:val="000000"/>
          <w:sz w:val="28"/>
        </w:rPr>
        <w:t>
      </w:t>
      </w:r>
      <w:r>
        <w:rPr>
          <w:rFonts w:ascii="Times New Roman"/>
          <w:b w:val="false"/>
          <w:i w:val="false"/>
          <w:color w:val="000000"/>
          <w:sz w:val="28"/>
        </w:rPr>
        <w:t>2) осуществляет мониторинг коллективных договоров, представленных работодателями;</w:t>
      </w:r>
      <w:r>
        <w:br/>
      </w:r>
      <w:r>
        <w:rPr>
          <w:rFonts w:ascii="Times New Roman"/>
          <w:b w:val="false"/>
          <w:i w:val="false"/>
          <w:color w:val="000000"/>
          <w:sz w:val="28"/>
        </w:rPr>
        <w:t>
      </w:t>
      </w:r>
      <w:r>
        <w:rPr>
          <w:rFonts w:ascii="Times New Roman"/>
          <w:b w:val="false"/>
          <w:i w:val="false"/>
          <w:color w:val="000000"/>
          <w:sz w:val="28"/>
        </w:rPr>
        <w:t>3) проводит анализ причин производственного травматизма, профессиональных заболеваний, профессиональных отравлений и разрабатывает предложения по их профилактике;</w:t>
      </w:r>
      <w:r>
        <w:br/>
      </w:r>
      <w:r>
        <w:rPr>
          <w:rFonts w:ascii="Times New Roman"/>
          <w:b w:val="false"/>
          <w:i w:val="false"/>
          <w:color w:val="000000"/>
          <w:sz w:val="28"/>
        </w:rPr>
        <w:t>
      </w:t>
      </w:r>
      <w:r>
        <w:rPr>
          <w:rFonts w:ascii="Times New Roman"/>
          <w:b w:val="false"/>
          <w:i w:val="false"/>
          <w:color w:val="000000"/>
          <w:sz w:val="28"/>
        </w:rPr>
        <w:t>4) расследует несчастные случаи на производстве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проводит проверку знаний у руководящих работников и лиц, ответственных за обеспечение безопасности и охраны труда у работодателей;</w:t>
      </w:r>
      <w:r>
        <w:br/>
      </w:r>
      <w:r>
        <w:rPr>
          <w:rFonts w:ascii="Times New Roman"/>
          <w:b w:val="false"/>
          <w:i w:val="false"/>
          <w:color w:val="000000"/>
          <w:sz w:val="28"/>
        </w:rPr>
        <w:t>
      </w:t>
      </w:r>
      <w:r>
        <w:rPr>
          <w:rFonts w:ascii="Times New Roman"/>
          <w:b w:val="false"/>
          <w:i w:val="false"/>
          <w:color w:val="000000"/>
          <w:sz w:val="28"/>
        </w:rPr>
        <w:t>6) участвует в составе приемочной комиссии по приемке в эксплуатацию объектов производственного назначения;</w:t>
      </w:r>
      <w:r>
        <w:br/>
      </w:r>
      <w:r>
        <w:rPr>
          <w:rFonts w:ascii="Times New Roman"/>
          <w:b w:val="false"/>
          <w:i w:val="false"/>
          <w:color w:val="000000"/>
          <w:sz w:val="28"/>
        </w:rPr>
        <w:t>
      </w:t>
      </w:r>
      <w:r>
        <w:rPr>
          <w:rFonts w:ascii="Times New Roman"/>
          <w:b w:val="false"/>
          <w:i w:val="false"/>
          <w:color w:val="000000"/>
          <w:sz w:val="28"/>
        </w:rPr>
        <w:t>7) взаимодействует с полномочными представителями работников и работодателей по вопросам совершенствования нормативов безопасности и охраны труда;</w:t>
      </w:r>
      <w:r>
        <w:br/>
      </w:r>
      <w:r>
        <w:rPr>
          <w:rFonts w:ascii="Times New Roman"/>
          <w:b w:val="false"/>
          <w:i w:val="false"/>
          <w:color w:val="000000"/>
          <w:sz w:val="28"/>
        </w:rPr>
        <w:t>
      </w:t>
      </w:r>
      <w:r>
        <w:rPr>
          <w:rFonts w:ascii="Times New Roman"/>
          <w:b w:val="false"/>
          <w:i w:val="false"/>
          <w:color w:val="000000"/>
          <w:sz w:val="28"/>
        </w:rPr>
        <w:t>8) рассматривает обращения работников, работодателей и их представителей по вопросам безопасности и охраны труда;</w:t>
      </w:r>
      <w:r>
        <w:br/>
      </w:r>
      <w:r>
        <w:rPr>
          <w:rFonts w:ascii="Times New Roman"/>
          <w:b w:val="false"/>
          <w:i w:val="false"/>
          <w:color w:val="000000"/>
          <w:sz w:val="28"/>
        </w:rPr>
        <w:t>
      </w:t>
      </w:r>
      <w:r>
        <w:rPr>
          <w:rFonts w:ascii="Times New Roman"/>
          <w:b w:val="false"/>
          <w:i w:val="false"/>
          <w:color w:val="000000"/>
          <w:sz w:val="28"/>
        </w:rPr>
        <w:t>9) осуществляет мониторинг аттестации производственных объектов по условиям труда;</w:t>
      </w:r>
      <w:r>
        <w:br/>
      </w:r>
      <w:r>
        <w:rPr>
          <w:rFonts w:ascii="Times New Roman"/>
          <w:b w:val="false"/>
          <w:i w:val="false"/>
          <w:color w:val="000000"/>
          <w:sz w:val="28"/>
        </w:rPr>
        <w:t>
      </w:t>
      </w:r>
      <w:r>
        <w:rPr>
          <w:rFonts w:ascii="Times New Roman"/>
          <w:b w:val="false"/>
          <w:i w:val="false"/>
          <w:color w:val="000000"/>
          <w:sz w:val="28"/>
        </w:rPr>
        <w:t xml:space="preserve">10) разрабатывает и утверждает графики проверок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11) представляет в уполномоченный государственный орган по труду периодические отчеты, а также результаты мониторинга состояния безопасности и охраны труда на базе информационной системы по охране труда и безопасности;</w:t>
      </w:r>
      <w:r>
        <w:br/>
      </w:r>
      <w:r>
        <w:rPr>
          <w:rFonts w:ascii="Times New Roman"/>
          <w:b w:val="false"/>
          <w:i w:val="false"/>
          <w:color w:val="000000"/>
          <w:sz w:val="28"/>
        </w:rPr>
        <w:t>
      </w:t>
      </w:r>
      <w:r>
        <w:rPr>
          <w:rFonts w:ascii="Times New Roman"/>
          <w:b w:val="false"/>
          <w:i w:val="false"/>
          <w:color w:val="000000"/>
          <w:sz w:val="28"/>
        </w:rPr>
        <w:t>12) предоставляет необходимую информацию по трудовым отношениям в уполномоченный государственный орган по труду;</w:t>
      </w:r>
      <w:r>
        <w:br/>
      </w:r>
      <w:r>
        <w:rPr>
          <w:rFonts w:ascii="Times New Roman"/>
          <w:b w:val="false"/>
          <w:i w:val="false"/>
          <w:color w:val="000000"/>
          <w:sz w:val="28"/>
        </w:rPr>
        <w:t>
      13) ведет мониторинг коллективных трудовых споров по форме, установленной уполномоченным государственным органом по труду;</w:t>
      </w:r>
      <w:r>
        <w:br/>
      </w:r>
      <w:r>
        <w:rPr>
          <w:rFonts w:ascii="Times New Roman"/>
          <w:b w:val="false"/>
          <w:i w:val="false"/>
          <w:color w:val="000000"/>
          <w:sz w:val="28"/>
        </w:rPr>
        <w:t>
      14) осуществляет декларирование деятельности работодателя.</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постановлением акимата Костанайской области от 29.02.2016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19. Права и обязанности государственного учреждения "Управление по инспекции труда акимата Костанайской области":</w:t>
      </w:r>
      <w:r>
        <w:br/>
      </w:r>
      <w:r>
        <w:rPr>
          <w:rFonts w:ascii="Times New Roman"/>
          <w:b w:val="false"/>
          <w:i w:val="false"/>
          <w:color w:val="000000"/>
          <w:sz w:val="28"/>
        </w:rPr>
        <w:t>
      </w:t>
      </w:r>
      <w:r>
        <w:rPr>
          <w:rFonts w:ascii="Times New Roman"/>
          <w:b w:val="false"/>
          <w:i w:val="false"/>
          <w:color w:val="000000"/>
          <w:sz w:val="28"/>
        </w:rPr>
        <w:t>1) представлять интересы государственного учреждения "Управление по инспекции труда акимата Костанайской области" в государственных органах и организациях;</w:t>
      </w:r>
      <w:r>
        <w:br/>
      </w:r>
      <w:r>
        <w:rPr>
          <w:rFonts w:ascii="Times New Roman"/>
          <w:b w:val="false"/>
          <w:i w:val="false"/>
          <w:color w:val="000000"/>
          <w:sz w:val="28"/>
        </w:rPr>
        <w:t>
      </w:t>
      </w:r>
      <w:r>
        <w:rPr>
          <w:rFonts w:ascii="Times New Roman"/>
          <w:b w:val="false"/>
          <w:i w:val="false"/>
          <w:color w:val="000000"/>
          <w:sz w:val="28"/>
        </w:rPr>
        <w:t>2) в пределах своей компетенции запрашивать и получать необходимую информацию, документы и иные материалы от государственных органов и должностных лиц и других организаций;</w:t>
      </w:r>
      <w:r>
        <w:br/>
      </w:r>
      <w:r>
        <w:rPr>
          <w:rFonts w:ascii="Times New Roman"/>
          <w:b w:val="false"/>
          <w:i w:val="false"/>
          <w:color w:val="000000"/>
          <w:sz w:val="28"/>
        </w:rPr>
        <w:t>
      </w:t>
      </w:r>
      <w:r>
        <w:rPr>
          <w:rFonts w:ascii="Times New Roman"/>
          <w:b w:val="false"/>
          <w:i w:val="false"/>
          <w:color w:val="000000"/>
          <w:sz w:val="28"/>
        </w:rPr>
        <w:t>3) предоставлять юридическим и физическим лицам разъяснения по вопросам, отнесенным к компетенции государственного учреждения "Управление по инспекции труда акимата Костанайской области";</w:t>
      </w:r>
      <w:r>
        <w:br/>
      </w:r>
      <w:r>
        <w:rPr>
          <w:rFonts w:ascii="Times New Roman"/>
          <w:b w:val="false"/>
          <w:i w:val="false"/>
          <w:color w:val="000000"/>
          <w:sz w:val="28"/>
        </w:rPr>
        <w:t>
      </w:t>
      </w:r>
      <w:r>
        <w:rPr>
          <w:rFonts w:ascii="Times New Roman"/>
          <w:b w:val="false"/>
          <w:i w:val="false"/>
          <w:color w:val="000000"/>
          <w:sz w:val="28"/>
        </w:rPr>
        <w:t>4) соблюдать нормы действующего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5) качественно и своевременно исполнять акты и поручения Президента, Правительства и иных центральных исполнительных органов, а также акима и акимата области;</w:t>
      </w:r>
      <w:r>
        <w:br/>
      </w:r>
      <w:r>
        <w:rPr>
          <w:rFonts w:ascii="Times New Roman"/>
          <w:b w:val="false"/>
          <w:i w:val="false"/>
          <w:color w:val="000000"/>
          <w:sz w:val="28"/>
        </w:rPr>
        <w:t>
      </w:t>
      </w:r>
      <w:r>
        <w:rPr>
          <w:rFonts w:ascii="Times New Roman"/>
          <w:b w:val="false"/>
          <w:i w:val="false"/>
          <w:color w:val="000000"/>
          <w:sz w:val="28"/>
        </w:rPr>
        <w:t>6) осуществлять иные права и обязанности в соответствии с действующим законодательством.</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3. Организация деятельности государственного учреждения "Управление по инспекции труда акимата Костанайской области"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Руководство государственного учреждения "Управление по инспекции труда акимата Костанайской области" осуществляется первым руководителем, который несет персональную ответственность за выполнение возложенных на государственное учреждение "Управление по инспекции труда акимата Костанайской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21. Первый руководитель государственного учреждения "Управление по инспекции труда акимата Костанайской области" назначается на должность и освобождается от должности акимом Костанайской области.</w:t>
      </w:r>
      <w:r>
        <w:br/>
      </w:r>
      <w:r>
        <w:rPr>
          <w:rFonts w:ascii="Times New Roman"/>
          <w:b w:val="false"/>
          <w:i w:val="false"/>
          <w:color w:val="000000"/>
          <w:sz w:val="28"/>
        </w:rPr>
        <w:t>
      </w:t>
      </w:r>
      <w:r>
        <w:rPr>
          <w:rFonts w:ascii="Times New Roman"/>
          <w:b w:val="false"/>
          <w:i w:val="false"/>
          <w:color w:val="000000"/>
          <w:sz w:val="28"/>
        </w:rPr>
        <w:t>22. Первый руководитель государственного учреждения "Управление по инспекции труда акимата Костанайской области"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Полномочия первого руководителя государственного учреждения "Управление по инспекции труда акимата Костанайской области":</w:t>
      </w:r>
      <w:r>
        <w:br/>
      </w:r>
      <w:r>
        <w:rPr>
          <w:rFonts w:ascii="Times New Roman"/>
          <w:b w:val="false"/>
          <w:i w:val="false"/>
          <w:color w:val="000000"/>
          <w:sz w:val="28"/>
        </w:rPr>
        <w:t>
      </w:t>
      </w:r>
      <w:r>
        <w:rPr>
          <w:rFonts w:ascii="Times New Roman"/>
          <w:b w:val="false"/>
          <w:i w:val="false"/>
          <w:color w:val="000000"/>
          <w:sz w:val="28"/>
        </w:rPr>
        <w:t>1) определяет обязанности и круг полномочий своих заместителей и руководителей структурных подразделений государственного учреждения "Управление по инспекции труда акимата Костанайской области";</w:t>
      </w:r>
      <w:r>
        <w:br/>
      </w:r>
      <w:r>
        <w:rPr>
          <w:rFonts w:ascii="Times New Roman"/>
          <w:b w:val="false"/>
          <w:i w:val="false"/>
          <w:color w:val="000000"/>
          <w:sz w:val="28"/>
        </w:rPr>
        <w:t>
      </w:t>
      </w:r>
      <w:r>
        <w:rPr>
          <w:rFonts w:ascii="Times New Roman"/>
          <w:b w:val="false"/>
          <w:i w:val="false"/>
          <w:color w:val="000000"/>
          <w:sz w:val="28"/>
        </w:rPr>
        <w:t>2) назначает на должности и освобождает от должностей работников государственного учреждения "Управление по инспекции труда акимата Костанайской области"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3) утверждает положения о структурных подразделениях государственного учреждения "Управление по инспекции труда акимата Костанайской области", издает приказы и дает указания, обязательные для исполнения;</w:t>
      </w:r>
      <w:r>
        <w:br/>
      </w:r>
      <w:r>
        <w:rPr>
          <w:rFonts w:ascii="Times New Roman"/>
          <w:b w:val="false"/>
          <w:i w:val="false"/>
          <w:color w:val="000000"/>
          <w:sz w:val="28"/>
        </w:rPr>
        <w:t>
      </w:t>
      </w:r>
      <w:r>
        <w:rPr>
          <w:rFonts w:ascii="Times New Roman"/>
          <w:b w:val="false"/>
          <w:i w:val="false"/>
          <w:color w:val="000000"/>
          <w:sz w:val="28"/>
        </w:rPr>
        <w:t>4) в установленном законодательством порядке решает вопросы поощрения, оказания материальной помощи, наложения дисциплинарных взысканий;</w:t>
      </w:r>
      <w:r>
        <w:br/>
      </w:r>
      <w:r>
        <w:rPr>
          <w:rFonts w:ascii="Times New Roman"/>
          <w:b w:val="false"/>
          <w:i w:val="false"/>
          <w:color w:val="000000"/>
          <w:sz w:val="28"/>
        </w:rPr>
        <w:t>
      </w:t>
      </w:r>
      <w:r>
        <w:rPr>
          <w:rFonts w:ascii="Times New Roman"/>
          <w:b w:val="false"/>
          <w:i w:val="false"/>
          <w:color w:val="000000"/>
          <w:sz w:val="28"/>
        </w:rPr>
        <w:t>5) без доверенности действует от имени государственного учреждения "Управление по инспекции труда акимата Костанайской области";</w:t>
      </w:r>
      <w:r>
        <w:br/>
      </w:r>
      <w:r>
        <w:rPr>
          <w:rFonts w:ascii="Times New Roman"/>
          <w:b w:val="false"/>
          <w:i w:val="false"/>
          <w:color w:val="000000"/>
          <w:sz w:val="28"/>
        </w:rPr>
        <w:t>
      </w:t>
      </w:r>
      <w:r>
        <w:rPr>
          <w:rFonts w:ascii="Times New Roman"/>
          <w:b w:val="false"/>
          <w:i w:val="false"/>
          <w:color w:val="000000"/>
          <w:sz w:val="28"/>
        </w:rPr>
        <w:t>6) представляет государственное учреждение "Управление по инспекции труда акимата Костанайской области" во всех взаимоотношениях с государственными органами и иными организациями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7) несет персональную ответственность за непринятие мер по противодействию коррупции;</w:t>
      </w:r>
      <w:r>
        <w:br/>
      </w:r>
      <w:r>
        <w:rPr>
          <w:rFonts w:ascii="Times New Roman"/>
          <w:b w:val="false"/>
          <w:i w:val="false"/>
          <w:color w:val="000000"/>
          <w:sz w:val="28"/>
        </w:rPr>
        <w:t>
      </w:t>
      </w:r>
      <w:r>
        <w:rPr>
          <w:rFonts w:ascii="Times New Roman"/>
          <w:b w:val="false"/>
          <w:i w:val="false"/>
          <w:color w:val="000000"/>
          <w:sz w:val="28"/>
        </w:rPr>
        <w:t>8) утверждает план финансирования государственного учреждения "Управление по инспекции труда акимата Костанайской области" по обязательствам и платежам, структуру государственного учреждения "Управление по инспекции труда акимата Костанайской области" в пределах установленного фонда оплаты труда и численности работников;</w:t>
      </w:r>
      <w:r>
        <w:br/>
      </w:r>
      <w:r>
        <w:rPr>
          <w:rFonts w:ascii="Times New Roman"/>
          <w:b w:val="false"/>
          <w:i w:val="false"/>
          <w:color w:val="000000"/>
          <w:sz w:val="28"/>
        </w:rPr>
        <w:t>
      </w:t>
      </w:r>
      <w:r>
        <w:rPr>
          <w:rFonts w:ascii="Times New Roman"/>
          <w:b w:val="false"/>
          <w:i w:val="false"/>
          <w:color w:val="000000"/>
          <w:sz w:val="28"/>
        </w:rPr>
        <w:t>9) осуществляет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10)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первого руководителя государственного учреждения "Управление по инспекции труда акимата Костанайской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24. 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4. Имущество государственного учреждения "Управление по инспекции труда акимата Костанайской области"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25. Государственное учреждение "Управление по инспекции труда акимата Костанайской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"Управление по инспекции труда акимата Костанайской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26. Имущество, закрепленное за государственным учреждением "Управление по инспекции труда акимата Костанайской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27. Государственное учреждение "Управление по инспекции труда акимата Костанайской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5. Реорганизация и ликвидация государственного учреждения "Управление по инспекции труда акимата Костанайской области"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Реорганизация и ликвидация государственного учреждения "Управление по инспекции труда акимата Костанайской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