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c08f" w14:textId="e0cc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июня 2014 года № 265. Зарегистрировано Департаментом юстиции Костанайской области 11 июля 2014 года № 4932.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Ж. Маканов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2014 года № 265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"Учет иностранных периодических печатных</w:t>
      </w:r>
      <w:r>
        <w:br/>
      </w:r>
      <w:r>
        <w:rPr>
          <w:rFonts w:ascii="Times New Roman"/>
          <w:b/>
          <w:i w:val="false"/>
          <w:color w:val="000000"/>
        </w:rPr>
        <w:t>
изданий, распространяемых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
области, города республиканского значения,</w:t>
      </w:r>
      <w:r>
        <w:br/>
      </w:r>
      <w:r>
        <w:rPr>
          <w:rFonts w:ascii="Times New Roman"/>
          <w:b/>
          <w:i w:val="false"/>
          <w:color w:val="000000"/>
        </w:rPr>
        <w:t>
столицы"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"Учет иностранных периодических печатных изданий, распространяемых на территории области, города республиканского значения, столицы" (далее – государственная услуга) оказывается местным исполнительным органом области (государственным учреждением "Управление внутренней политики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филиалом Республиканское государственное предприятие "Центр обслуживания населения по Костанайской области"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справка об учете иностранных периодических печатных изданий, распространяемых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справки на бумажном носителе,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оформляется в электронном формате, распечатывается и заверяется печатью и подписью уполномоченного лица услугодателя.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 является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утвержденного постановлением Правительства Республики Казахстан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информации" (далее - Стандарт) и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пакета документов, представленных услугополучателем, их регистрацию и осуществляет выдачу копии заявления с отметкой о регистрации у услугодателя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пакет документов руководителю услугодателя для наложения визы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копия заявления услугополучателя с отметкой о регистрации,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(2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 на соответствие предъявляемым требованиям и подготавливает проект результата оказания государственной услуги (8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госдарственной услуги (1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подписанный результат оказания госдарственной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выданный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документов, их регистрации и выдачи услугополучателю копии заявления о регистрации пакета документов (15 минут) передает пакет документов руководителю услугодателя для наложения визы,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с соответствующей визой ответственному исполнителю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ответсвенный исполнитель услугодателя изучает пакет документов передает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руководителю услугодателя для принятия решения, (8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соответствующее решение, передает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сотруднику услугодателя,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действий при взаимодействии структурных подразделений (работников) услугодателей при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
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ЦОНа проверяет правильность заполнения заявлений, полноту пакета документов,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правильности заполнения заявлений и предоставления полного пакета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должностного лица услугодателя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услугодатель готовит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(8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работник ЦОНа подготавливает пакет документов и направляет его услугодателю через курьерскую или иную уполномоченную на это связь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ЦОНа в срок, указанный в расписке о приеме соответствующих документов, выдает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 осуществляется работником ЦОН посредством "безбарьерного обслуживания"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и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истории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Диаграммы функционального взаимодействия информационных систем, задействованных в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ЦОН и портал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периодических печатных изданий,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области, 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столицы"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действий при взаимодействии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периодических печатных изданий,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области, 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столицы"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
в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>
Центр обслуживания населения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</w:t>
      </w:r>
      <w:r>
        <w:br/>
      </w:r>
      <w:r>
        <w:rPr>
          <w:rFonts w:ascii="Times New Roman"/>
          <w:b/>
          <w:i w:val="false"/>
          <w:color w:val="000000"/>
        </w:rPr>
        <w:t>
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периодических печатных изданий,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области, 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столицы"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
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</w:t>
      </w:r>
      <w:r>
        <w:br/>
      </w:r>
      <w:r>
        <w:rPr>
          <w:rFonts w:ascii="Times New Roman"/>
          <w:b/>
          <w:i w:val="false"/>
          <w:color w:val="000000"/>
        </w:rPr>
        <w:t>
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"Учет иностранных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периодических печатных изданий,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области, 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столицы"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"Учет иностранных</w:t>
      </w:r>
      <w:r>
        <w:br/>
      </w:r>
      <w:r>
        <w:rPr>
          <w:rFonts w:ascii="Times New Roman"/>
          <w:b/>
          <w:i w:val="false"/>
          <w:color w:val="000000"/>
        </w:rPr>
        <w:t>
периодических печатных изданий, распространяемых</w:t>
      </w:r>
      <w:r>
        <w:br/>
      </w:r>
      <w:r>
        <w:rPr>
          <w:rFonts w:ascii="Times New Roman"/>
          <w:b/>
          <w:i w:val="false"/>
          <w:color w:val="000000"/>
        </w:rPr>
        <w:t>
на территории области,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значения, столицы"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