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41d3" w14:textId="c3d4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Костанайской области от 30 апреля 2014 года № 187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июля 2014 года № 337. Зарегистрировано Департаментом юстиции Костанайской области 12 августа 2014 года № 4999.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приказ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апреля 2014 года № 187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под номером 4793, опубликовано 21 июня 2014 года № 65 в газете "Қостанай таңы")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утвержденным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Блок-схема прохождения каждого действия (процедуры) с указанием длительности каждой процедуры (действия),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Справочник бизнес-процессов оказания государственной услуги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Костанайской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2014 года № 337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строительстве культовых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(сооружений), определении их месторасположения,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 (изменении функционального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 в культовые здания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(сооружения)"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решения</w:t>
      </w:r>
      <w:r>
        <w:br/>
      </w:r>
      <w:r>
        <w:rPr>
          <w:rFonts w:ascii="Times New Roman"/>
          <w:b/>
          <w:i w:val="false"/>
          <w:color w:val="000000"/>
        </w:rPr>
        <w:t>
о строительстве культовых зданий (сооружений),</w:t>
      </w:r>
      <w:r>
        <w:br/>
      </w:r>
      <w:r>
        <w:rPr>
          <w:rFonts w:ascii="Times New Roman"/>
          <w:b/>
          <w:i w:val="false"/>
          <w:color w:val="000000"/>
        </w:rPr>
        <w:t>
определении 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в культовые здания (сооружения)"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5057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