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6bbd" w14:textId="4c26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заключений государственной экологической экспертизы для объектов II, III и IV категорий"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августа 2014 года № 413. Зарегистрировано Департаментом юстиции Костанайской области 18 сентября 2014 года № 5097.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413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
экспертизы для объектов II, III и IV категорий"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филиал Республиканского государственного предприятия "Центр обслуживания населения" по Костанайской области и его отделы городов и районов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 не согласовывается", в форме электронного документа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бумажная.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к услугодателю является наличие заявления,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государственной экологической экспертизы для объектов II, III и IV категорий",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Стандарт)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или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от услугополучателя (30 минут), регистрирует их и выдает копию заявления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и передает руководителю услугодателя для наложения резолюции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регистрация пакетов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резолюцию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 и подготавливает соответствующий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– через услугодателя не более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государственной экологической экспертизы – через услугодателя не более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- через услугодателя не более 4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соответствующий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результат оказания государственной услуги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подписанный соответствующий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услугополучателю результат оказания государственной услуги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– выданный результат оказания государственной услуги услугополучателю.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от услугополучателя (30 минут), регистрирует их, и выдает копию заявления с указанием даты и времени приема пакетов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и передает руководителю услугодателя для наложения резолюции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резолюцию и передает ответственному исполнителю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 и подготавливает соответствующий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– через услугодателя не более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государственной экологической экспертизы – через услугодателя не более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- через услугодателя не более 4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проект результата оказания государственной услуги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результат оказания государственной услуги и передает сотруднику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услугополучателю результат оказания государственной услуги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заявления и полноту пакета документов, предоставленных услугополучателем,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отчества услугополучателя, фамилии, имени, отчества представителя услугополучателя, и их контактные телефоны (не более 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(не более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(не более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формирует пакет документов и направляет его услугодателю через курьерскую или иную уполномоченную на это связь (не более 1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подготавливает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государственной экологической экспертизы – через ЦОН не более 28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государственной экологической экспертизы – через ЦОН не более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- через ЦОН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ЦОНа в срок, указанный в расписке о приеме соответствующих документов, выдает результат оказания государственной услуги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его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ЦОН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государственной услуги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услуги,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 для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 для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задействованных в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 для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 для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заключений 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
для объектов II, III и IV категорий"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