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c972" w14:textId="dd9c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кандидатов в депутаты Сената Парламента Республики Казахстан на период выборов, назначенных на 1 октября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13 августа 2014 года № 1507. Зарегистрировано Департаментом юстиции Костанайской области 16 сентября 2014 года № 5094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июля 2014 года № 871 "О назначении на 1 октября 2014 года выборов депутатов Сената Парламента Республики Казахстан",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Рудненской городской избирательной комиссией (по согласованию) места для размещения агитационных печатных материалов для кандидатов в депутаты Сената Парламента Республики Казахстан на период выборов, назначенных на 1 октября 2014 года,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Рудного Скаредину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Б. Гаязов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1507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</w:t>
      </w:r>
      <w:r>
        <w:br/>
      </w:r>
      <w:r>
        <w:rPr>
          <w:rFonts w:ascii="Times New Roman"/>
          <w:b/>
          <w:i w:val="false"/>
          <w:color w:val="000000"/>
        </w:rPr>
        <w:t>
материалов для кандидатов в депутаты Сената Парламента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период выборов, назначенных</w:t>
      </w:r>
      <w:r>
        <w:br/>
      </w:r>
      <w:r>
        <w:rPr>
          <w:rFonts w:ascii="Times New Roman"/>
          <w:b/>
          <w:i w:val="false"/>
          <w:color w:val="000000"/>
        </w:rPr>
        <w:t>
на 1 октября 2014 года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Рудный: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Октября, тумба в районе автобусной остановки "Рудненский индустриальный институт";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Ленина, тумба в районе автобусной остановки "Рудненский политехнический колледж";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проспект Комсомольский, тумба в районе торгового дома "Форум".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поселок Качар, 2 микрорайон, щит у дома № 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поселок Горняцкий, улица Академика Сатпаева, щит у дома №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село Перцевка, улица Южная, щит у дома № 6.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