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43cb" w14:textId="cc14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поселка Горняцкий" акимата города Рудного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Рудный Костанайской области от 5 ноября 2014 года № 2032. Зарегистрировно Департаментом юстиции Костанайской области 9 декабря 2014 года № 5213. Утратило силу постановлением акимата города Рудный Костанайской области от 16 мая 2016 года № 505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Рудного Костанайской области от 16.05.2016 </w:t>
      </w:r>
      <w:r>
        <w:rPr>
          <w:rFonts w:ascii="Times New Roman"/>
          <w:b w:val="false"/>
          <w:i w:val="false"/>
          <w:color w:val="ff0000"/>
          <w:sz w:val="28"/>
        </w:rPr>
        <w:t>№ 505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города Рудного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акима поселка Горняцкий Канешова К.С.</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Рудного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Рудного</w:t>
            </w:r>
            <w:r>
              <w:br/>
            </w:r>
            <w:r>
              <w:rPr>
                <w:rFonts w:ascii="Times New Roman"/>
                <w:b w:val="false"/>
                <w:i w:val="false"/>
                <w:color w:val="000000"/>
                <w:sz w:val="20"/>
              </w:rPr>
              <w:t xml:space="preserve">от 5 ноября 2014 года № 2032 </w:t>
            </w:r>
          </w:p>
        </w:tc>
      </w:tr>
    </w:tbl>
    <w:bookmarkStart w:name="z86"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поселка Горняцкий"</w:t>
      </w:r>
      <w:r>
        <w:br/>
      </w:r>
      <w:r>
        <w:rPr>
          <w:rFonts w:ascii="Times New Roman"/>
          <w:b/>
          <w:i w:val="false"/>
          <w:color w:val="000000"/>
        </w:rPr>
        <w:t>акимата города Рудного</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поселка Горняцкий" акимата города Рудного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поселка.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поселка Горняцкий" акимата города Рудного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поселка Горняцкий" акимата города Рудного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Учредителем государственного учреждения "Аппарат акима поселка Горняцкий" акимата города Рудного является акимат города Рудного.</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поселка Горняцкий" акимата города Рудного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поселка Горняцкий" акимата города Рудного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поселка Горняцкий" акимата города Рудного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Государственное учреждение "Аппарат акима поселка Горняцкий" акимата города Рудного по вопросам своей компетенции в установленном законодательством порядке принимает решения, оформляемые распоряжениями акима государственного учреждения "Аппарат акима поселка Горняцкий" акимата города Рудного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Структура и лимит штатной численности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10. Местонахождение юридичекого лица: 111504, Республика Казахстан, Костанайская область, город Рудный, поселок Горняцкий, улица Академика Сатпаева, дом № 24.</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органа – государственное учреждение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 xml:space="preserve">12.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w:t>
      </w:r>
      <w:r>
        <w:rPr>
          <w:rFonts w:ascii="Times New Roman"/>
          <w:b w:val="false"/>
          <w:i w:val="false"/>
          <w:color w:val="000000"/>
          <w:sz w:val="28"/>
        </w:rPr>
        <w:t>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13. Финансирование деятельности государственного учреждения "Аппарат акима поселка Горняцкий" акимата города Рудного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14. Государственному учреждению "Аппарат акима поселка Горняцкий" акимата города Рудного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поселка Горняцкий" акимата города Рудного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15. Миссией: государственного учреждения "Аппарат акима поселка Горняцкий" акимата города Рудного является информационно-аналитическое, организационно-правовое и материально-техническое обеспечение деятельности акима поселка.</w:t>
      </w:r>
      <w:r>
        <w:br/>
      </w:r>
      <w:r>
        <w:rPr>
          <w:rFonts w:ascii="Times New Roman"/>
          <w:b w:val="false"/>
          <w:i w:val="false"/>
          <w:color w:val="000000"/>
          <w:sz w:val="28"/>
        </w:rPr>
        <w:t>
      </w:t>
      </w:r>
      <w:r>
        <w:rPr>
          <w:rFonts w:ascii="Times New Roman"/>
          <w:b w:val="false"/>
          <w:i w:val="false"/>
          <w:color w:val="000000"/>
          <w:sz w:val="28"/>
        </w:rPr>
        <w:t>16.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управления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поселка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поселка Горняцкий" акимата города Рудного, проведение совещаний, семинаров,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поселка;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20)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 положением основных задач и функций государственное учреждение "Аппарат акима поселка Горняцкий" акимата города Рудного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поселка Горняцкий" акимата города Рудного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19. Руководство государственным учреждением "Аппарат акима поселка Горняцкий" акимата города Рудного осуществляется акимом поселка, который несет персональную ответственность за выполнение возложенных на государственное учреждение "Аппарат акима поселка Горняцкий" акимата города Рудного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20. Аким государственного учреждения "Аппарат акима поселка Горняцкий" акимата города Рудного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акима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поселка Горняцкий" акимата города Рудного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поселка Горняцкий" акимата города Рудного и несет персональную ответственность за выполнение возложенных на аппарат акима функций и задач;</w:t>
      </w:r>
      <w:r>
        <w:br/>
      </w:r>
      <w:r>
        <w:rPr>
          <w:rFonts w:ascii="Times New Roman"/>
          <w:b w:val="false"/>
          <w:i w:val="false"/>
          <w:color w:val="000000"/>
          <w:sz w:val="28"/>
        </w:rPr>
        <w:t>
      </w:t>
      </w:r>
      <w:r>
        <w:rPr>
          <w:rFonts w:ascii="Times New Roman"/>
          <w:b w:val="false"/>
          <w:i w:val="false"/>
          <w:color w:val="000000"/>
          <w:sz w:val="28"/>
        </w:rPr>
        <w:t xml:space="preserve">3)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поселка;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поселка Горняцкий" акимата города Рудного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Режим работы устанавливается в соответствии с регламентом работы государственного учреждения "Аппарат акима поселка Горняцкий" акимата города Рудного, утвержденного распоряжением акима государственного учреждения "Аппарат акима поселка Горняцкий" акимата города Рудного.</w:t>
      </w:r>
      <w:r>
        <w:br/>
      </w:r>
      <w:r>
        <w:rPr>
          <w:rFonts w:ascii="Times New Roman"/>
          <w:b w:val="false"/>
          <w:i w:val="false"/>
          <w:color w:val="000000"/>
          <w:sz w:val="28"/>
        </w:rPr>
        <w:t>
      </w:t>
      </w:r>
      <w:r>
        <w:rPr>
          <w:rFonts w:ascii="Times New Roman"/>
          <w:b w:val="false"/>
          <w:i w:val="false"/>
          <w:color w:val="000000"/>
          <w:sz w:val="28"/>
        </w:rPr>
        <w:t>22. Исполнение полномочий акима государственного учреждения "Аппарат акима поселка Горняцкий" акимата города Рудного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w:t>
      </w:r>
      <w:r>
        <w:rPr>
          <w:rFonts w:ascii="Times New Roman"/>
          <w:b w:val="false"/>
          <w:i w:val="false"/>
          <w:color w:val="000000"/>
          <w:sz w:val="28"/>
        </w:rPr>
        <w:t>учреждения</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поселка Горняцкий" акимата города Рудного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поселка Горняцкий" акимата города Рудного формируется за счет имущества,</w:t>
      </w:r>
      <w:r>
        <w:br/>
      </w:r>
      <w:r>
        <w:rPr>
          <w:rFonts w:ascii="Times New Roman"/>
          <w:b w:val="false"/>
          <w:i w:val="false"/>
          <w:color w:val="000000"/>
          <w:sz w:val="28"/>
        </w:rPr>
        <w:t>
      </w:t>
      </w:r>
      <w:r>
        <w:rPr>
          <w:rFonts w:ascii="Times New Roman"/>
          <w:b w:val="false"/>
          <w:i w:val="false"/>
          <w:color w:val="000000"/>
          <w:sz w:val="28"/>
        </w:rPr>
        <w:t>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"Аппарат акима поселка Горняцкий" акимата города Рудного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"Аппарат акима поселка Горняцкий" акимата города Рудного не вправе самостоятельно отчуждать</w:t>
      </w:r>
      <w:r>
        <w:br/>
      </w:r>
      <w:r>
        <w:rPr>
          <w:rFonts w:ascii="Times New Roman"/>
          <w:b w:val="false"/>
          <w:i w:val="false"/>
          <w:color w:val="000000"/>
          <w:sz w:val="28"/>
        </w:rPr>
        <w:t>
      </w:t>
      </w:r>
      <w:r>
        <w:rPr>
          <w:rFonts w:ascii="Times New Roman"/>
          <w:b w:val="false"/>
          <w:i w:val="false"/>
          <w:color w:val="000000"/>
          <w:sz w:val="28"/>
        </w:rPr>
        <w:t>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"Аппарат акима поселка Горняцкий" акимата города Рудного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