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d2fb" w14:textId="3a2d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Красный Кордон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216. Зарегистрировано Департаментом юстиции Костанайской области 8 августа 2014 года № 4982.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Заголовок изложен в новой редакции на государственном языке, текст на русском языке не меняется решением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Красный Кордон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Красный Кордон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Алтынсаринского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Красный Кордон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В. Урбанович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села Красный Кордон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Количественный состав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Красный Кордон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Красный Кордон Алтынсаринского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Красный Кордон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Правила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Красный Кордон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Красный Кордон Алтынсаринского района.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Красный Кордон Алтынсаринского района.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Красный Кордон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села Красный Кордон Алтынсаринского района.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Красный Кордон Алтынсаринского района или уполномоченным им лицом.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Красный Кордон Алтынсаринского района или уполномоченное им лицо.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Красный Кордон.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