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326e" w14:textId="a503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Аксай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245. Зарегистрировано Департаментом юстиции Костанайской области 30 июня 2014 года № 4886.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Аксай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 Аксай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Аксай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Алтынсарин 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</w:t>
      </w:r>
      <w:r>
        <w:br/>
      </w:r>
      <w:r>
        <w:rPr>
          <w:rFonts w:ascii="Times New Roman"/>
          <w:b/>
          <w:i w:val="false"/>
          <w:color w:val="000000"/>
        </w:rPr>
        <w:t>Аксай Амангельдинского района Костанайской области для участия</w:t>
      </w:r>
      <w:r>
        <w:br/>
      </w:r>
      <w:r>
        <w:rPr>
          <w:rFonts w:ascii="Times New Roman"/>
          <w:b/>
          <w:i w:val="false"/>
          <w:color w:val="000000"/>
        </w:rPr>
        <w:t>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Аксай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Аксай Амангельдинского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Аксай Амангельдинского района Костанайской области (далее – села Аксай).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Аксай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Аксай (далее - аким села).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Аксай организуется акимом села.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Аксай,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Аксай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Аксай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Аксай.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