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e979" w14:textId="c29e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122 "О бюджете Аулиекольского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ноября 2014 года № 202. Зарегистрировано Департаментом юстиции Костанайской области 5 декабря 2014 года № 5201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2014-2016 годы" от 27 декабря 2013 года № 122 (зарегистрировано в Реестре государственной регистрации нормативных правовых актов за номером 4378, опубликовано от 9 января 2014 года в газете "Әулиекөл")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4636751,7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819709,0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3804485,7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4757975,2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37938,2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46668,2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-159161,7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159161,7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2014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государственного образовательного заказа в дошкольных организациях образования в сумме 41057,0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реализацию Государственной программы развития образования в Республики Казахстан на 2011-2020 годы в сумме 2500,0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оплаты труда учителям, прошедшим повышения квалификации по трехуровневой системе в сумме 24709,0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района на 2014 год предусмотрено поступление целевых текущих трансфертов из областного бюджета на развитие городов и сельских населенных пунктов в рамках Дорожной карты занятости 2020 в сумме 19151,0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района на 2014 год предусмотрено поступление целевых текущих трансфертов из республиканского и областного бюджетов, в рамках реализации Плана действий по обеспечению прав и улучшению качества жизни инвалидов в сумме 581,0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2014 год предусмотрено поступление целевых трансфертов на развитие из республиканского и областного бюджетов,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коммунального хозяйства в сумме 1053421,6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объектов спорта в сумме 140926,0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теплоэнергетической системы в сумме 276279,6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 в сумме 117967,0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"9-4. Учесть, что в бюджете района на 2014 год предусмотрено поступление трансфертов из областного бюджета на увеличение размера социальной помощи на бытовые нужды участникам и инвалидам Великой Отечественной войны с 6 месячных расчетных показателей до 10 месячных расчетных показателей в сумме 763,1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"9-5. Учесть, что в бюджете района на 2014 год предусмотрено поступление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85250,0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государственных пособий на детей до 18 лет в сумме 4441,0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 в сумме 200,0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9-8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"9-8. Учесть, что в бюджете района на 2014 год предусмотрено поступление трансфертов из областного бюджета на погашение задолженности за кабинеты химии, приобретенные в 2013 году в сумме 16856,0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27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85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4636751,7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3804485,7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3804485,7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3804485,7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833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4757975,2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281714,8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2180844,5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1867893,6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1848511,6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1799474,6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119790,9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70821,8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20867,2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17119,7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67631,8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1329828,2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1329828,2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1329751,2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1329751,2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99602,7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109476,8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103122,8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61024,8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-159161,7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