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ccd7" w14:textId="939c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5 февраля 2014 года № 3. Зарегистрировано Департаментом юстиции Костанайской области 3 марта 2014 года № 4469. Утратило силу решением маслихата Денисовского района Костанайской области от 9 февраля 2015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Денисовского района Костанайской области от 09.02.2015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(далее - возмещение затрат на обучение) детей с ограниченными возможностями из числа инвалидов (далее - дети с ограниченными возможностями) по индивидуальному учебному плану ежемесячно в размере шести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производится государственным учреждением "Отдел занятости и социальных программ Денисовского района" (далее -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предоставляется родителям и иным законным представителям детей с ограниченными возможностями, обучающихся на дому (далее - получатели);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возмещения затрат на обучение 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удостоверяющая личность получателя, законного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 наличии счета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обучение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из учебного заведения, подтверждающая факт обучения ребенка-инвалида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обучение производится в течение соответствующего учебного года, оказывается ежемесячно на каждого ребенка (детей)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решением маслихата Денисовского района Костанайской области от 17.11.2014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Н. Таран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Мурзабаев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Рахметова С.Ф.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Мусулманкулова Д.Т.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