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f92c" w14:textId="3fcf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Волгоградское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224. Зарегистрировано Департаментом юстиции Костанайской области 3 июня 2014 года № 4803. Утратило силу решением маслихата Житикаринского района Костанайской области от 17 октября 2017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17.10.2017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Волгоградское Житикаринского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Волгоградское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92"/>
        <w:gridCol w:w="1408"/>
      </w:tblGrid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Волгоградское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Ж. Идильбаев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Волгоградское</w:t>
      </w:r>
      <w:r>
        <w:br/>
      </w:r>
      <w:r>
        <w:rPr>
          <w:rFonts w:ascii="Times New Roman"/>
          <w:b/>
          <w:i w:val="false"/>
          <w:color w:val="000000"/>
        </w:rPr>
        <w:t>Житикаринского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Волгоградское Житикаринского района Костанайской области (далее – село Волгоградское)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Волгоградское.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Волгоградское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Волгоградское.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Житикаринского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Волгоградское организуется акимом села Волгоградское.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Волгоградское,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Волгоградское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Волгоградское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Волгоградское для участия в сходе местного сообщества выдвигаются участниками раздельного схода в соответствии с количественным составом, утвержденным Житикаринским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Волгоградское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Волгоградское.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Волгоградское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5170"/>
        <w:gridCol w:w="3768"/>
      </w:tblGrid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Волгоградское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Молодежная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