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42392" w14:textId="8a42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Аккарга Житикаринского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23 апреля 2014 года № 222. Зарегистрировано Департаментом юстиции Костанайской области 3 июня 2014 года № 4806. Утратило силу решением маслихата Житикаринского района Костанайской области от 30 ноября 2023 года № 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изложен в новой редакции на государственном языке, текст на русском языке не меняется, решением маслихата Житикаринского района Костанайской области от 25.01.2022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села Аккарга Житикаринского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Житикаринского района Костанайской области от 25.01.2022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Аккарга Житикаринского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маслихата Житикаринского района Костанайской области от 25.01.2022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Коваленко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Житикаринского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Кененбаева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села Аккарга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К. Шнарбаев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апреля 2014 года № 222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с изменением, внесенным решением маслихата Житикаринского района Костанайской области от 25.01.2022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 села Аккарга</w:t>
      </w:r>
      <w:r>
        <w:br/>
      </w:r>
      <w:r>
        <w:rPr>
          <w:rFonts w:ascii="Times New Roman"/>
          <w:b/>
          <w:i w:val="false"/>
          <w:color w:val="000000"/>
        </w:rPr>
        <w:t>Житикаринского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Житикаринского района Костанайской области от 25.01.2022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Аккарга Житикаринского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Аккарга.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8"/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(улицы).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Аккарга.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Аккарга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села Аккарга.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Аккарга или уполномоченным им лицом.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Аккарга или уполномоченное им лицо.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Аккарга.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апреля 2014 года № 222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с изменением, внесенным решением маслихата Житикаринского района Костанайской области от 25.01.2022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</w:t>
      </w:r>
      <w:r>
        <w:br/>
      </w:r>
      <w:r>
        <w:rPr>
          <w:rFonts w:ascii="Times New Roman"/>
          <w:b/>
          <w:i w:val="false"/>
          <w:color w:val="000000"/>
        </w:rPr>
        <w:t>жителей для участия в сходе местного</w:t>
      </w:r>
      <w:r>
        <w:br/>
      </w:r>
      <w:r>
        <w:rPr>
          <w:rFonts w:ascii="Times New Roman"/>
          <w:b/>
          <w:i w:val="false"/>
          <w:color w:val="000000"/>
        </w:rPr>
        <w:t>сообщества села Аккарга Житикаринского</w:t>
      </w:r>
      <w:r>
        <w:br/>
      </w:r>
      <w:r>
        <w:rPr>
          <w:rFonts w:ascii="Times New Roman"/>
          <w:b/>
          <w:i w:val="false"/>
          <w:color w:val="000000"/>
        </w:rPr>
        <w:t>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Житикаринского района Костанайской области от 25.01.2022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села Аккарга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Пригородная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Белорусская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Шевченко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