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f282" w14:textId="401f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Карабалыкского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26 марта 2014 года № 213. Зарегистрировано Департаментом юстиции Костанайской области 24 апреля 2014 года № 4648. Утратило силу решением маслихата Карабалыкского района Костанайской области от 11 мая 2017 года № 148</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11.05.2017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Карабалыкский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Карабалыкского районного маслихата (прилагается).</w:t>
      </w:r>
    </w:p>
    <w:bookmarkEnd w:id="1"/>
    <w:bookmarkStart w:name="z3" w:id="2"/>
    <w:p>
      <w:pPr>
        <w:spacing w:after="0"/>
        <w:ind w:left="0"/>
        <w:jc w:val="both"/>
      </w:pPr>
      <w:r>
        <w:rPr>
          <w:rFonts w:ascii="Times New Roman"/>
          <w:b w:val="false"/>
          <w:i w:val="false"/>
          <w:color w:val="000000"/>
          <w:sz w:val="28"/>
        </w:rPr>
        <w:t>
      2. Решение маслихата от 23 мая 2007 года № 326 "Об утверждении регламента Карабалыкского районного маслихата" отменить.</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десятой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Ягодин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26 марта 2014 года №213</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Карабалыкского районного маслихата 1. Общие положения</w:t>
      </w:r>
    </w:p>
    <w:bookmarkStart w:name="z6" w:id="4"/>
    <w:p>
      <w:pPr>
        <w:spacing w:after="0"/>
        <w:ind w:left="0"/>
        <w:jc w:val="both"/>
      </w:pPr>
      <w:r>
        <w:rPr>
          <w:rFonts w:ascii="Times New Roman"/>
          <w:b w:val="false"/>
          <w:i w:val="false"/>
          <w:color w:val="000000"/>
          <w:sz w:val="28"/>
        </w:rPr>
        <w:t xml:space="preserve">
      1. Регламент Карабалыкского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7" w:id="5"/>
    <w:p>
      <w:pPr>
        <w:spacing w:after="0"/>
        <w:ind w:left="0"/>
        <w:jc w:val="both"/>
      </w:pPr>
      <w:r>
        <w:rPr>
          <w:rFonts w:ascii="Times New Roman"/>
          <w:b w:val="false"/>
          <w:i w:val="false"/>
          <w:color w:val="000000"/>
          <w:sz w:val="28"/>
        </w:rPr>
        <w:t>
      2. Карабалыкский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6"/>
    <w:bookmarkStart w:name="z9" w:id="7"/>
    <w:p>
      <w:pPr>
        <w:spacing w:after="0"/>
        <w:ind w:left="0"/>
        <w:jc w:val="left"/>
      </w:pPr>
      <w:r>
        <w:rPr>
          <w:rFonts w:ascii="Times New Roman"/>
          <w:b/>
          <w:i w:val="false"/>
          <w:color w:val="000000"/>
        </w:rPr>
        <w:t xml:space="preserve"> 2. Порядок проведения сессии районного маслихата 2.1. Сессии маслихата</w:t>
      </w:r>
    </w:p>
    <w:bookmarkEnd w:id="7"/>
    <w:bookmarkStart w:name="z10"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1"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2" w:id="10"/>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0"/>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3" w:id="11"/>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1"/>
    <w:bookmarkStart w:name="z14" w:id="12"/>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5" w:id="13"/>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6" w:id="1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4"/>
    <w:bookmarkStart w:name="z17" w:id="15"/>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8" w:id="1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6"/>
    <w:bookmarkStart w:name="z19" w:id="17"/>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7"/>
    <w:bookmarkStart w:name="z20" w:id="1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1" w:id="19"/>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9"/>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2" w:id="20"/>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3" w:id="21"/>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4" w:id="22"/>
    <w:p>
      <w:pPr>
        <w:spacing w:after="0"/>
        <w:ind w:left="0"/>
        <w:jc w:val="left"/>
      </w:pPr>
      <w:r>
        <w:rPr>
          <w:rFonts w:ascii="Times New Roman"/>
          <w:b/>
          <w:i w:val="false"/>
          <w:color w:val="000000"/>
        </w:rPr>
        <w:t xml:space="preserve"> 2.2. Порядок принятия актов маслихата</w:t>
      </w:r>
    </w:p>
    <w:bookmarkEnd w:id="22"/>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Start w:name="z25" w:id="23"/>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6" w:id="24"/>
    <w:p>
      <w:pPr>
        <w:spacing w:after="0"/>
        <w:ind w:left="0"/>
        <w:jc w:val="both"/>
      </w:pP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4"/>
    <w:bookmarkStart w:name="z27" w:id="2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5"/>
    <w:bookmarkStart w:name="z28" w:id="2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9" w:id="27"/>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7"/>
    <w:bookmarkStart w:name="z30" w:id="28"/>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8"/>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1" w:id="29"/>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2" w:id="30"/>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3" w:id="3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1"/>
    <w:bookmarkStart w:name="z34" w:id="32"/>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35" w:id="3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3"/>
    <w:bookmarkStart w:name="z36" w:id="34"/>
    <w:p>
      <w:pPr>
        <w:spacing w:after="0"/>
        <w:ind w:left="0"/>
        <w:jc w:val="both"/>
      </w:pPr>
      <w:r>
        <w:rPr>
          <w:rFonts w:ascii="Times New Roman"/>
          <w:b w:val="false"/>
          <w:i w:val="false"/>
          <w:color w:val="000000"/>
          <w:sz w:val="28"/>
        </w:rPr>
        <w:t>
      30. При уточнении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комиссии.</w:t>
      </w:r>
    </w:p>
    <w:bookmarkEnd w:id="34"/>
    <w:bookmarkStart w:name="z37" w:id="35"/>
    <w:p>
      <w:pPr>
        <w:spacing w:after="0"/>
        <w:ind w:left="0"/>
        <w:jc w:val="left"/>
      </w:pPr>
      <w:r>
        <w:rPr>
          <w:rFonts w:ascii="Times New Roman"/>
          <w:b/>
          <w:i w:val="false"/>
          <w:color w:val="000000"/>
        </w:rPr>
        <w:t xml:space="preserve"> 3. Порядок заслушивания отчетов</w:t>
      </w:r>
    </w:p>
    <w:bookmarkEnd w:id="35"/>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Start w:name="z38" w:id="36"/>
    <w:p>
      <w:pPr>
        <w:spacing w:after="0"/>
        <w:ind w:left="0"/>
        <w:jc w:val="both"/>
      </w:pPr>
      <w:r>
        <w:rPr>
          <w:rFonts w:ascii="Times New Roman"/>
          <w:b w:val="false"/>
          <w:i w:val="false"/>
          <w:color w:val="000000"/>
          <w:sz w:val="28"/>
        </w:rPr>
        <w:t xml:space="preserve">
      32. Маслихат заслушивает на сессии отчеты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9" w:id="37"/>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3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0" w:id="38"/>
    <w:p>
      <w:pPr>
        <w:spacing w:after="0"/>
        <w:ind w:left="0"/>
        <w:jc w:val="both"/>
      </w:pPr>
      <w:r>
        <w:rPr>
          <w:rFonts w:ascii="Times New Roman"/>
          <w:b w:val="false"/>
          <w:i w:val="false"/>
          <w:color w:val="000000"/>
          <w:sz w:val="28"/>
        </w:rPr>
        <w:t>
      34. Отчеты ревизионных комиссий областей, города республиканского значения, столицы об исполнении бюджета рассматриваются маслихатом ежегодно.</w:t>
      </w:r>
    </w:p>
    <w:bookmarkEnd w:id="38"/>
    <w:bookmarkStart w:name="z41" w:id="39"/>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9"/>
    <w:p>
      <w:pPr>
        <w:spacing w:after="0"/>
        <w:ind w:left="0"/>
        <w:jc w:val="both"/>
      </w:pPr>
      <w:r>
        <w:rPr>
          <w:rFonts w:ascii="Times New Roman"/>
          <w:b w:val="false"/>
          <w:i w:val="false"/>
          <w:color w:val="000000"/>
          <w:sz w:val="28"/>
        </w:rPr>
        <w:t>
      Отчет маслихата представляется населению района на сходах местного сообщества группой депутатов, возглавляемой секретарем маслихата, председателями постоянных комиссий.</w:t>
      </w:r>
    </w:p>
    <w:bookmarkStart w:name="z42" w:id="40"/>
    <w:p>
      <w:pPr>
        <w:spacing w:after="0"/>
        <w:ind w:left="0"/>
        <w:jc w:val="left"/>
      </w:pPr>
      <w:r>
        <w:rPr>
          <w:rFonts w:ascii="Times New Roman"/>
          <w:b/>
          <w:i w:val="false"/>
          <w:color w:val="000000"/>
        </w:rPr>
        <w:t xml:space="preserve"> 4. Порядок рассмотрения запросов депутатов</w:t>
      </w:r>
    </w:p>
    <w:bookmarkEnd w:id="4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3" w:id="41"/>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1"/>
    <w:bookmarkStart w:name="z44" w:id="42"/>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2"/>
    <w:bookmarkStart w:name="z45" w:id="43"/>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3"/>
    <w:bookmarkStart w:name="z46" w:id="44"/>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4"/>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7" w:id="4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45"/>
    <w:bookmarkStart w:name="z48" w:id="46"/>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4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9" w:id="47"/>
    <w:p>
      <w:pPr>
        <w:spacing w:after="0"/>
        <w:ind w:left="0"/>
        <w:jc w:val="both"/>
      </w:pPr>
      <w:r>
        <w:rPr>
          <w:rFonts w:ascii="Times New Roman"/>
          <w:b w:val="false"/>
          <w:i w:val="false"/>
          <w:color w:val="000000"/>
          <w:sz w:val="28"/>
        </w:rPr>
        <w:t>
      42. Председатель сессии маслихата:</w:t>
      </w:r>
    </w:p>
    <w:bookmarkEnd w:id="47"/>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0" w:id="48"/>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8"/>
    <w:bookmarkStart w:name="z51" w:id="49"/>
    <w:p>
      <w:pPr>
        <w:spacing w:after="0"/>
        <w:ind w:left="0"/>
        <w:jc w:val="left"/>
      </w:pPr>
      <w:r>
        <w:rPr>
          <w:rFonts w:ascii="Times New Roman"/>
          <w:b/>
          <w:i w:val="false"/>
          <w:color w:val="000000"/>
        </w:rPr>
        <w:t xml:space="preserve"> 5.2. Секретарь маслихата</w:t>
      </w:r>
    </w:p>
    <w:bookmarkEnd w:id="49"/>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2" w:id="50"/>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3" w:id="51"/>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1"/>
    <w:bookmarkStart w:name="z54" w:id="52"/>
    <w:p>
      <w:pPr>
        <w:spacing w:after="0"/>
        <w:ind w:left="0"/>
        <w:jc w:val="left"/>
      </w:pPr>
      <w:r>
        <w:rPr>
          <w:rFonts w:ascii="Times New Roman"/>
          <w:b/>
          <w:i w:val="false"/>
          <w:color w:val="000000"/>
        </w:rPr>
        <w:t xml:space="preserve"> 5.3. Постоянные и временные комиссии маслихата</w:t>
      </w:r>
    </w:p>
    <w:bookmarkEnd w:id="52"/>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5" w:id="53"/>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4"/>
    <w:bookmarkStart w:name="z57" w:id="55"/>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5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8" w:id="5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59" w:id="57"/>
    <w:p>
      <w:pPr>
        <w:spacing w:after="0"/>
        <w:ind w:left="0"/>
        <w:jc w:val="left"/>
      </w:pPr>
      <w:r>
        <w:rPr>
          <w:rFonts w:ascii="Times New Roman"/>
          <w:b/>
          <w:i w:val="false"/>
          <w:color w:val="000000"/>
        </w:rPr>
        <w:t xml:space="preserve"> 5.4 Редакционная и счетная комиссия маслихата</w:t>
      </w:r>
    </w:p>
    <w:bookmarkEnd w:id="57"/>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Start w:name="z60" w:id="58"/>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8"/>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1" w:id="59"/>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2" w:id="60"/>
    <w:p>
      <w:pPr>
        <w:spacing w:after="0"/>
        <w:ind w:left="0"/>
        <w:jc w:val="left"/>
      </w:pPr>
      <w:r>
        <w:rPr>
          <w:rFonts w:ascii="Times New Roman"/>
          <w:b/>
          <w:i w:val="false"/>
          <w:color w:val="000000"/>
        </w:rPr>
        <w:t xml:space="preserve"> 5.5 Депутатские объединения в маслихатах</w:t>
      </w:r>
    </w:p>
    <w:bookmarkEnd w:id="6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Start w:name="z63" w:id="6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1"/>
    <w:bookmarkStart w:name="z64" w:id="62"/>
    <w:p>
      <w:pPr>
        <w:spacing w:after="0"/>
        <w:ind w:left="0"/>
        <w:jc w:val="both"/>
      </w:pPr>
      <w:r>
        <w:rPr>
          <w:rFonts w:ascii="Times New Roman"/>
          <w:b w:val="false"/>
          <w:i w:val="false"/>
          <w:color w:val="000000"/>
          <w:sz w:val="28"/>
        </w:rPr>
        <w:t>
      57. Члены депутатских объединений могут:</w:t>
      </w:r>
    </w:p>
    <w:bookmarkEnd w:id="6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5" w:id="6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3"/>
    <w:bookmarkStart w:name="z66" w:id="64"/>
    <w:p>
      <w:pPr>
        <w:spacing w:after="0"/>
        <w:ind w:left="0"/>
        <w:jc w:val="left"/>
      </w:pPr>
      <w:r>
        <w:rPr>
          <w:rFonts w:ascii="Times New Roman"/>
          <w:b/>
          <w:i w:val="false"/>
          <w:color w:val="000000"/>
        </w:rPr>
        <w:t xml:space="preserve"> 6. Депутатская этика</w:t>
      </w:r>
    </w:p>
    <w:bookmarkEnd w:id="64"/>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7" w:id="6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5"/>
    <w:bookmarkStart w:name="z68" w:id="6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6"/>
    <w:bookmarkStart w:name="z69" w:id="6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7"/>
    <w:bookmarkStart w:name="z70" w:id="6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8"/>
    <w:bookmarkStart w:name="z71" w:id="6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9"/>
    <w:bookmarkStart w:name="z72" w:id="70"/>
    <w:p>
      <w:pPr>
        <w:spacing w:after="0"/>
        <w:ind w:left="0"/>
        <w:jc w:val="left"/>
      </w:pPr>
      <w:r>
        <w:rPr>
          <w:rFonts w:ascii="Times New Roman"/>
          <w:b/>
          <w:i w:val="false"/>
          <w:color w:val="000000"/>
        </w:rPr>
        <w:t xml:space="preserve"> 7. Организация работы аппарата маслихата</w:t>
      </w:r>
    </w:p>
    <w:bookmarkEnd w:id="7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Start w:name="z73" w:id="71"/>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1"/>
    <w:bookmarkStart w:name="z74" w:id="72"/>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7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