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ae69" w14:textId="0fca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19 февраля 2014 года № 164. Зарегистрировано Департаментом юстиции Костанайской области 11 марта 2014 года № 4484. Утратило силу в связи с истечением срока действия (письмо Аппарата маслихата Костанайского района Костанайской области от 16 января 2015 года № 02-30-3)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Аппарата маслихата Костанайского района Костанайской области от 16.01.2015 № 02-30-3).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А. Фищук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З. Кенжегарина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