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cdf46" w14:textId="fecdf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Мендыкаринского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Мендыкаринского района Костанайской области от 19 марта 2014 года № 221. Зарегистрировано Департаментом юстиции Костанайской области 11 апреля 2014 года № 4594. Утратило силу решением маслихата Мендыкаринского района Костанайской области от 24 августа 2017 года № 134</w:t>
      </w:r>
    </w:p>
    <w:p>
      <w:pPr>
        <w:spacing w:after="0"/>
        <w:ind w:left="0"/>
        <w:jc w:val="both"/>
      </w:pPr>
      <w:bookmarkStart w:name="z1" w:id="0"/>
      <w:r>
        <w:rPr>
          <w:rFonts w:ascii="Times New Roman"/>
          <w:b w:val="false"/>
          <w:i w:val="false"/>
          <w:color w:val="ff0000"/>
          <w:sz w:val="28"/>
        </w:rPr>
        <w:t xml:space="preserve">
      Сноска. Утратило силу решением маслихата Мендыкаринского района Костанайской области от 24.08.2017 </w:t>
      </w:r>
      <w:r>
        <w:rPr>
          <w:rFonts w:ascii="Times New Roman"/>
          <w:b w:val="false"/>
          <w:i w:val="false"/>
          <w:color w:val="ff0000"/>
          <w:sz w:val="28"/>
        </w:rPr>
        <w:t>№ 134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Мендыкаринский районный маслихат </w:t>
      </w:r>
      <w:r>
        <w:rPr>
          <w:rFonts w:ascii="Times New Roman"/>
          <w:b/>
          <w:i w:val="false"/>
          <w:color w:val="000000"/>
          <w:sz w:val="28"/>
        </w:rPr>
        <w:t>РЕШИЛ:</w:t>
      </w:r>
    </w:p>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Регламент</w:t>
      </w:r>
      <w:r>
        <w:rPr>
          <w:rFonts w:ascii="Times New Roman"/>
          <w:b w:val="false"/>
          <w:i w:val="false"/>
          <w:color w:val="000000"/>
          <w:sz w:val="28"/>
        </w:rPr>
        <w:t xml:space="preserve"> Мендыкаринского районного маслихата согласно приложению.</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Гизбрехт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Леонов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маслихата</w:t>
            </w:r>
            <w:r>
              <w:br/>
            </w:r>
            <w:r>
              <w:rPr>
                <w:rFonts w:ascii="Times New Roman"/>
                <w:b w:val="false"/>
                <w:i w:val="false"/>
                <w:color w:val="000000"/>
                <w:sz w:val="20"/>
              </w:rPr>
              <w:t>от 19 марта 2014 года</w:t>
            </w:r>
            <w:r>
              <w:br/>
            </w:r>
            <w:r>
              <w:rPr>
                <w:rFonts w:ascii="Times New Roman"/>
                <w:b w:val="false"/>
                <w:i w:val="false"/>
                <w:color w:val="000000"/>
                <w:sz w:val="20"/>
              </w:rPr>
              <w:t>№ 221</w:t>
            </w:r>
          </w:p>
        </w:tc>
      </w:tr>
    </w:tbl>
    <w:bookmarkStart w:name="z5" w:id="3"/>
    <w:p>
      <w:pPr>
        <w:spacing w:after="0"/>
        <w:ind w:left="0"/>
        <w:jc w:val="left"/>
      </w:pPr>
      <w:r>
        <w:rPr>
          <w:rFonts w:ascii="Times New Roman"/>
          <w:b/>
          <w:i w:val="false"/>
          <w:color w:val="000000"/>
        </w:rPr>
        <w:t xml:space="preserve"> РЕГЛАМЕНТ</w:t>
      </w:r>
      <w:r>
        <w:br/>
      </w:r>
      <w:r>
        <w:rPr>
          <w:rFonts w:ascii="Times New Roman"/>
          <w:b/>
          <w:i w:val="false"/>
          <w:color w:val="000000"/>
        </w:rPr>
        <w:t>Мендыкаринского районного маслихата</w:t>
      </w:r>
    </w:p>
    <w:bookmarkEnd w:id="3"/>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xml:space="preserve">
      1. Настоящий регламент Мендыкаринского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5"/>
    <w:bookmarkStart w:name="z8" w:id="6"/>
    <w:p>
      <w:pPr>
        <w:spacing w:after="0"/>
        <w:ind w:left="0"/>
        <w:jc w:val="both"/>
      </w:pPr>
      <w:r>
        <w:rPr>
          <w:rFonts w:ascii="Times New Roman"/>
          <w:b w:val="false"/>
          <w:i w:val="false"/>
          <w:color w:val="000000"/>
          <w:sz w:val="28"/>
        </w:rPr>
        <w:t>
      2. Маслихат (местный представительный орган)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6"/>
    <w:bookmarkStart w:name="z9" w:id="7"/>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7"/>
    <w:bookmarkStart w:name="z10" w:id="8"/>
    <w:p>
      <w:pPr>
        <w:spacing w:after="0"/>
        <w:ind w:left="0"/>
        <w:jc w:val="left"/>
      </w:pPr>
      <w:r>
        <w:rPr>
          <w:rFonts w:ascii="Times New Roman"/>
          <w:b/>
          <w:i w:val="false"/>
          <w:color w:val="000000"/>
        </w:rPr>
        <w:t xml:space="preserve"> 2. Порядок проведения сессии маслихата</w:t>
      </w:r>
    </w:p>
    <w:bookmarkEnd w:id="8"/>
    <w:bookmarkStart w:name="z11" w:id="9"/>
    <w:p>
      <w:pPr>
        <w:spacing w:after="0"/>
        <w:ind w:left="0"/>
        <w:jc w:val="left"/>
      </w:pPr>
      <w:r>
        <w:rPr>
          <w:rFonts w:ascii="Times New Roman"/>
          <w:b/>
          <w:i w:val="false"/>
          <w:color w:val="000000"/>
        </w:rPr>
        <w:t xml:space="preserve"> 2.1. Сессии маслихата</w:t>
      </w:r>
    </w:p>
    <w:bookmarkEnd w:id="9"/>
    <w:bookmarkStart w:name="z12"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Start w:name="z13" w:id="11"/>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1"/>
    <w:bookmarkStart w:name="z14" w:id="12"/>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End w:id="12"/>
    <w:bookmarkStart w:name="z15" w:id="13"/>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3"/>
    <w:bookmarkStart w:name="z16" w:id="14"/>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p>
    <w:bookmarkEnd w:id="14"/>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7" w:id="15"/>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bookmarkEnd w:id="15"/>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Start w:name="z18" w:id="16"/>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16"/>
    <w:bookmarkStart w:name="z19" w:id="17"/>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p>
    <w:bookmarkEnd w:id="17"/>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20" w:id="18"/>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соответствующей территории.</w:t>
      </w:r>
    </w:p>
    <w:bookmarkEnd w:id="18"/>
    <w:bookmarkStart w:name="z21" w:id="19"/>
    <w:p>
      <w:pPr>
        <w:spacing w:after="0"/>
        <w:ind w:left="0"/>
        <w:jc w:val="both"/>
      </w:pPr>
      <w:r>
        <w:rPr>
          <w:rFonts w:ascii="Times New Roman"/>
          <w:b w:val="false"/>
          <w:i w:val="false"/>
          <w:color w:val="000000"/>
          <w:sz w:val="28"/>
        </w:rPr>
        <w:t>
      13. По вопросам, относящимся к ведению маслихата, на сессии районного маслихата приглашаются аким Мендыкаринского района, акимы сельских округов и села Боровское,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19"/>
    <w:bookmarkStart w:name="z22" w:id="20"/>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20"/>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Start w:name="z23" w:id="21"/>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bookmarkEnd w:id="21"/>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4" w:id="22"/>
    <w:p>
      <w:pPr>
        <w:spacing w:after="0"/>
        <w:ind w:left="0"/>
        <w:jc w:val="both"/>
      </w:pP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bookmarkEnd w:id="22"/>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Start w:name="z25" w:id="23"/>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23"/>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26" w:id="24"/>
    <w:p>
      <w:pPr>
        <w:spacing w:after="0"/>
        <w:ind w:left="0"/>
        <w:jc w:val="left"/>
      </w:pPr>
      <w:r>
        <w:rPr>
          <w:rFonts w:ascii="Times New Roman"/>
          <w:b/>
          <w:i w:val="false"/>
          <w:color w:val="000000"/>
        </w:rPr>
        <w:t xml:space="preserve"> 2.2. Порядок принятия актов маслихата</w:t>
      </w:r>
    </w:p>
    <w:bookmarkEnd w:id="24"/>
    <w:bookmarkStart w:name="z27" w:id="25"/>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25"/>
    <w:bookmarkStart w:name="z28" w:id="26"/>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bookmarkEnd w:id="26"/>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p>
    <w:bookmarkStart w:name="z29" w:id="27"/>
    <w:p>
      <w:pPr>
        <w:spacing w:after="0"/>
        <w:ind w:left="0"/>
        <w:jc w:val="both"/>
      </w:pPr>
      <w:r>
        <w:rPr>
          <w:rFonts w:ascii="Times New Roman"/>
          <w:b w:val="false"/>
          <w:i w:val="false"/>
          <w:color w:val="000000"/>
          <w:sz w:val="28"/>
        </w:rPr>
        <w:t>
      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p>
    <w:bookmarkEnd w:id="27"/>
    <w:bookmarkStart w:name="z30" w:id="28"/>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28"/>
    <w:bookmarkStart w:name="z31" w:id="29"/>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29"/>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Start w:name="z32" w:id="30"/>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30"/>
    <w:bookmarkStart w:name="z33" w:id="31"/>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31"/>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4" w:id="32"/>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bookmarkEnd w:id="32"/>
    <w:bookmarkStart w:name="z35" w:id="33"/>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33"/>
    <w:bookmarkStart w:name="z36" w:id="34"/>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34"/>
    <w:bookmarkStart w:name="z37" w:id="35"/>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35"/>
    <w:bookmarkStart w:name="z38" w:id="36"/>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36"/>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39" w:id="37"/>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37"/>
    <w:bookmarkStart w:name="z40" w:id="38"/>
    <w:p>
      <w:pPr>
        <w:spacing w:after="0"/>
        <w:ind w:left="0"/>
        <w:jc w:val="both"/>
      </w:pPr>
      <w:r>
        <w:rPr>
          <w:rFonts w:ascii="Times New Roman"/>
          <w:b w:val="false"/>
          <w:i w:val="false"/>
          <w:color w:val="000000"/>
          <w:sz w:val="28"/>
        </w:rPr>
        <w:t>
      28. Проект бюджета соответствующей территории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38"/>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соответствующей территории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Бюджет района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w:t>
      </w:r>
    </w:p>
    <w:bookmarkStart w:name="z41" w:id="39"/>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39"/>
    <w:bookmarkStart w:name="z42" w:id="40"/>
    <w:p>
      <w:pPr>
        <w:spacing w:after="0"/>
        <w:ind w:left="0"/>
        <w:jc w:val="both"/>
      </w:pPr>
      <w:r>
        <w:rPr>
          <w:rFonts w:ascii="Times New Roman"/>
          <w:b w:val="false"/>
          <w:i w:val="false"/>
          <w:color w:val="000000"/>
          <w:sz w:val="28"/>
        </w:rPr>
        <w:t>
      30. При уточнении бюджета соответствующей территории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40"/>
    <w:bookmarkStart w:name="z43" w:id="41"/>
    <w:p>
      <w:pPr>
        <w:spacing w:after="0"/>
        <w:ind w:left="0"/>
        <w:jc w:val="left"/>
      </w:pPr>
      <w:r>
        <w:rPr>
          <w:rFonts w:ascii="Times New Roman"/>
          <w:b/>
          <w:i w:val="false"/>
          <w:color w:val="000000"/>
        </w:rPr>
        <w:t xml:space="preserve"> 3. Порядок заслушивания отчетов</w:t>
      </w:r>
    </w:p>
    <w:bookmarkEnd w:id="41"/>
    <w:bookmarkStart w:name="z44" w:id="42"/>
    <w:p>
      <w:pPr>
        <w:spacing w:after="0"/>
        <w:ind w:left="0"/>
        <w:jc w:val="both"/>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соответствующей территории.</w:t>
      </w:r>
    </w:p>
    <w:bookmarkEnd w:id="42"/>
    <w:bookmarkStart w:name="z45" w:id="43"/>
    <w:p>
      <w:pPr>
        <w:spacing w:after="0"/>
        <w:ind w:left="0"/>
        <w:jc w:val="both"/>
      </w:pPr>
      <w:r>
        <w:rPr>
          <w:rFonts w:ascii="Times New Roman"/>
          <w:b w:val="false"/>
          <w:i w:val="false"/>
          <w:color w:val="000000"/>
          <w:sz w:val="28"/>
        </w:rPr>
        <w:t xml:space="preserve">
      32. Маслихат заслушивает на сессии отчет акима соответствующей территории в соответствии с Указом Президента Республики Казахстан от 18 января 2006 года </w:t>
      </w:r>
      <w:r>
        <w:rPr>
          <w:rFonts w:ascii="Times New Roman"/>
          <w:b w:val="false"/>
          <w:i w:val="false"/>
          <w:color w:val="000000"/>
          <w:sz w:val="28"/>
        </w:rPr>
        <w:t>№ 19</w:t>
      </w:r>
      <w:r>
        <w:rPr>
          <w:rFonts w:ascii="Times New Roman"/>
          <w:b w:val="false"/>
          <w:i w:val="false"/>
          <w:color w:val="000000"/>
          <w:sz w:val="28"/>
        </w:rPr>
        <w:t xml:space="preserve"> "О проведении отчетов акимов перед маслихатами".</w:t>
      </w:r>
    </w:p>
    <w:bookmarkEnd w:id="43"/>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Start w:name="z46" w:id="44"/>
    <w:p>
      <w:pPr>
        <w:spacing w:after="0"/>
        <w:ind w:left="0"/>
        <w:jc w:val="both"/>
      </w:pP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p>
    <w:bookmarkEnd w:id="44"/>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47" w:id="45"/>
    <w:p>
      <w:pPr>
        <w:spacing w:after="0"/>
        <w:ind w:left="0"/>
        <w:jc w:val="both"/>
      </w:pPr>
      <w:r>
        <w:rPr>
          <w:rFonts w:ascii="Times New Roman"/>
          <w:b w:val="false"/>
          <w:i w:val="false"/>
          <w:color w:val="000000"/>
          <w:sz w:val="28"/>
        </w:rPr>
        <w:t>
      34. Отчет ревизионной комиссии области, об исполнении бюджета рассматривается маслихатом ежегодно.</w:t>
      </w:r>
    </w:p>
    <w:bookmarkEnd w:id="45"/>
    <w:bookmarkStart w:name="z48" w:id="46"/>
    <w:p>
      <w:pPr>
        <w:spacing w:after="0"/>
        <w:ind w:left="0"/>
        <w:jc w:val="both"/>
      </w:pPr>
      <w:r>
        <w:rPr>
          <w:rFonts w:ascii="Times New Roman"/>
          <w:b w:val="false"/>
          <w:i w:val="false"/>
          <w:color w:val="000000"/>
          <w:sz w:val="28"/>
        </w:rPr>
        <w:t>
      35. Маслихат не реже одного раза в год отчитывается перед населением о проделанной работе маслихата, деятельности его постоянных комиссий.</w:t>
      </w:r>
    </w:p>
    <w:bookmarkEnd w:id="46"/>
    <w:p>
      <w:pPr>
        <w:spacing w:after="0"/>
        <w:ind w:left="0"/>
        <w:jc w:val="both"/>
      </w:pPr>
      <w:r>
        <w:rPr>
          <w:rFonts w:ascii="Times New Roman"/>
          <w:b w:val="false"/>
          <w:i w:val="false"/>
          <w:color w:val="000000"/>
          <w:sz w:val="28"/>
        </w:rPr>
        <w:t>
      Отчет маслихата представляется населению села Боровское и сельских округов на сходах местного сообщества группой депутатов, возглавляемой секретарем маслихата, председателями постоянных комиссий.</w:t>
      </w:r>
    </w:p>
    <w:bookmarkStart w:name="z49" w:id="47"/>
    <w:p>
      <w:pPr>
        <w:spacing w:after="0"/>
        <w:ind w:left="0"/>
        <w:jc w:val="left"/>
      </w:pPr>
      <w:r>
        <w:rPr>
          <w:rFonts w:ascii="Times New Roman"/>
          <w:b/>
          <w:i w:val="false"/>
          <w:color w:val="000000"/>
        </w:rPr>
        <w:t xml:space="preserve"> 4. Порядок рассмотрения запросов депутатов</w:t>
      </w:r>
    </w:p>
    <w:bookmarkEnd w:id="47"/>
    <w:bookmarkStart w:name="z50" w:id="48"/>
    <w:p>
      <w:pPr>
        <w:spacing w:after="0"/>
        <w:ind w:left="0"/>
        <w:jc w:val="both"/>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48"/>
    <w:bookmarkStart w:name="z51" w:id="49"/>
    <w:p>
      <w:pPr>
        <w:spacing w:after="0"/>
        <w:ind w:left="0"/>
        <w:jc w:val="both"/>
      </w:pP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49"/>
    <w:bookmarkStart w:name="z52" w:id="50"/>
    <w:p>
      <w:pPr>
        <w:spacing w:after="0"/>
        <w:ind w:left="0"/>
        <w:jc w:val="both"/>
      </w:pP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50"/>
    <w:bookmarkStart w:name="z53" w:id="51"/>
    <w:p>
      <w:pPr>
        <w:spacing w:after="0"/>
        <w:ind w:left="0"/>
        <w:jc w:val="both"/>
      </w:pP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51"/>
    <w:bookmarkStart w:name="z54" w:id="52"/>
    <w:p>
      <w:pPr>
        <w:spacing w:after="0"/>
        <w:ind w:left="0"/>
        <w:jc w:val="both"/>
      </w:pP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p>
    <w:bookmarkEnd w:id="52"/>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Start w:name="z55" w:id="53"/>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p>
    <w:bookmarkEnd w:id="53"/>
    <w:bookmarkStart w:name="z56" w:id="54"/>
    <w:p>
      <w:pPr>
        <w:spacing w:after="0"/>
        <w:ind w:left="0"/>
        <w:jc w:val="left"/>
      </w:pPr>
      <w:r>
        <w:rPr>
          <w:rFonts w:ascii="Times New Roman"/>
          <w:b/>
          <w:i w:val="false"/>
          <w:color w:val="000000"/>
        </w:rPr>
        <w:t xml:space="preserve"> 5.1. Председатель сессии маслихата</w:t>
      </w:r>
    </w:p>
    <w:bookmarkEnd w:id="54"/>
    <w:bookmarkStart w:name="z57" w:id="55"/>
    <w:p>
      <w:pPr>
        <w:spacing w:after="0"/>
        <w:ind w:left="0"/>
        <w:jc w:val="both"/>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p>
    <w:bookmarkEnd w:id="55"/>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Start w:name="z58" w:id="56"/>
    <w:p>
      <w:pPr>
        <w:spacing w:after="0"/>
        <w:ind w:left="0"/>
        <w:jc w:val="both"/>
      </w:pPr>
      <w:r>
        <w:rPr>
          <w:rFonts w:ascii="Times New Roman"/>
          <w:b w:val="false"/>
          <w:i w:val="false"/>
          <w:color w:val="000000"/>
          <w:sz w:val="28"/>
        </w:rPr>
        <w:t>
      42. Председатель сессии маслихата:</w:t>
      </w:r>
    </w:p>
    <w:bookmarkEnd w:id="56"/>
    <w:bookmarkStart w:name="z59" w:id="57"/>
    <w:p>
      <w:pPr>
        <w:spacing w:after="0"/>
        <w:ind w:left="0"/>
        <w:jc w:val="both"/>
      </w:pPr>
      <w:r>
        <w:rPr>
          <w:rFonts w:ascii="Times New Roman"/>
          <w:b w:val="false"/>
          <w:i w:val="false"/>
          <w:color w:val="000000"/>
          <w:sz w:val="28"/>
        </w:rPr>
        <w:t>
      1) принимает решение о созыве сессии маслихата;</w:t>
      </w:r>
    </w:p>
    <w:bookmarkEnd w:id="57"/>
    <w:bookmarkStart w:name="z60" w:id="58"/>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bookmarkEnd w:id="58"/>
    <w:bookmarkStart w:name="z61" w:id="59"/>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bookmarkEnd w:id="59"/>
    <w:bookmarkStart w:name="z62" w:id="60"/>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bookmarkEnd w:id="60"/>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Start w:name="z63" w:id="61"/>
    <w:p>
      <w:pPr>
        <w:spacing w:after="0"/>
        <w:ind w:left="0"/>
        <w:jc w:val="both"/>
      </w:pPr>
      <w:r>
        <w:rPr>
          <w:rFonts w:ascii="Times New Roman"/>
          <w:b w:val="false"/>
          <w:i w:val="false"/>
          <w:color w:val="000000"/>
          <w:sz w:val="28"/>
        </w:rP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61"/>
    <w:p>
      <w:pPr>
        <w:spacing w:after="0"/>
        <w:ind w:left="0"/>
        <w:jc w:val="left"/>
      </w:pPr>
      <w:r>
        <w:rPr>
          <w:rFonts w:ascii="Times New Roman"/>
          <w:b/>
          <w:i w:val="false"/>
          <w:color w:val="000000"/>
        </w:rPr>
        <w:t xml:space="preserve"> 5.2. Секретарь маслихата</w:t>
      </w:r>
    </w:p>
    <w:bookmarkStart w:name="z64" w:id="62"/>
    <w:p>
      <w:pPr>
        <w:spacing w:after="0"/>
        <w:ind w:left="0"/>
        <w:jc w:val="both"/>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62"/>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Start w:name="z65" w:id="63"/>
    <w:p>
      <w:pPr>
        <w:spacing w:after="0"/>
        <w:ind w:left="0"/>
        <w:jc w:val="both"/>
      </w:pPr>
      <w:r>
        <w:rPr>
          <w:rFonts w:ascii="Times New Roman"/>
          <w:b w:val="false"/>
          <w:i w:val="false"/>
          <w:color w:val="000000"/>
          <w:sz w:val="28"/>
        </w:rP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63"/>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Start w:name="z66" w:id="64"/>
    <w:p>
      <w:pPr>
        <w:spacing w:after="0"/>
        <w:ind w:left="0"/>
        <w:jc w:val="both"/>
      </w:pPr>
      <w:r>
        <w:rPr>
          <w:rFonts w:ascii="Times New Roman"/>
          <w:b w:val="false"/>
          <w:i w:val="false"/>
          <w:color w:val="000000"/>
          <w:sz w:val="28"/>
        </w:rPr>
        <w:t xml:space="preserve">
      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64"/>
    <w:bookmarkStart w:name="z67" w:id="65"/>
    <w:p>
      <w:pPr>
        <w:spacing w:after="0"/>
        <w:ind w:left="0"/>
        <w:jc w:val="left"/>
      </w:pPr>
      <w:r>
        <w:rPr>
          <w:rFonts w:ascii="Times New Roman"/>
          <w:b/>
          <w:i w:val="false"/>
          <w:color w:val="000000"/>
        </w:rPr>
        <w:t xml:space="preserve"> 5.3. Постоянные и временные комиссии маслихата</w:t>
      </w:r>
    </w:p>
    <w:bookmarkEnd w:id="65"/>
    <w:bookmarkStart w:name="z68" w:id="66"/>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66"/>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Постоянные комиссии могут образовывать рабочие группы.</w:t>
      </w:r>
    </w:p>
    <w:bookmarkStart w:name="z69" w:id="67"/>
    <w:p>
      <w:pPr>
        <w:spacing w:after="0"/>
        <w:ind w:left="0"/>
        <w:jc w:val="both"/>
      </w:pPr>
      <w:r>
        <w:rPr>
          <w:rFonts w:ascii="Times New Roman"/>
          <w:b w:val="false"/>
          <w:i w:val="false"/>
          <w:color w:val="000000"/>
          <w:sz w:val="28"/>
        </w:rPr>
        <w:t xml:space="preserve">
      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p>
    <w:bookmarkEnd w:id="67"/>
    <w:bookmarkStart w:name="z70" w:id="68"/>
    <w:p>
      <w:pPr>
        <w:spacing w:after="0"/>
        <w:ind w:left="0"/>
        <w:jc w:val="both"/>
      </w:pP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68"/>
    <w:bookmarkStart w:name="z71" w:id="69"/>
    <w:p>
      <w:pPr>
        <w:spacing w:after="0"/>
        <w:ind w:left="0"/>
        <w:jc w:val="both"/>
      </w:pP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p>
    <w:bookmarkEnd w:id="69"/>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Start w:name="z72" w:id="70"/>
    <w:p>
      <w:pPr>
        <w:spacing w:after="0"/>
        <w:ind w:left="0"/>
        <w:jc w:val="both"/>
      </w:pPr>
      <w:r>
        <w:rPr>
          <w:rFonts w:ascii="Times New Roman"/>
          <w:b w:val="false"/>
          <w:i w:val="false"/>
          <w:color w:val="000000"/>
          <w:sz w:val="28"/>
        </w:rPr>
        <w:t>
      51.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w:t>
      </w:r>
      <w:r>
        <w:rPr>
          <w:rFonts w:ascii="Times New Roman"/>
          <w:b w:val="false"/>
          <w:i w:val="false"/>
          <w:color w:val="000000"/>
          <w:sz w:val="28"/>
        </w:rPr>
        <w:t>О государственных секретах</w:t>
      </w:r>
      <w:r>
        <w:rPr>
          <w:rFonts w:ascii="Times New Roman"/>
          <w:b w:val="false"/>
          <w:i w:val="false"/>
          <w:color w:val="000000"/>
          <w:sz w:val="28"/>
        </w:rPr>
        <w:t>" отнесены к государственной или служебной тайне.</w:t>
      </w:r>
    </w:p>
    <w:bookmarkEnd w:id="70"/>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Start w:name="z73" w:id="71"/>
    <w:p>
      <w:pPr>
        <w:spacing w:after="0"/>
        <w:ind w:left="0"/>
        <w:jc w:val="left"/>
      </w:pPr>
      <w:r>
        <w:rPr>
          <w:rFonts w:ascii="Times New Roman"/>
          <w:b/>
          <w:i w:val="false"/>
          <w:color w:val="000000"/>
        </w:rPr>
        <w:t xml:space="preserve"> 5.4. Редакционная и счетная комиссия маслихата</w:t>
      </w:r>
    </w:p>
    <w:bookmarkEnd w:id="71"/>
    <w:bookmarkStart w:name="z74" w:id="72"/>
    <w:p>
      <w:pPr>
        <w:spacing w:after="0"/>
        <w:ind w:left="0"/>
        <w:jc w:val="both"/>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72"/>
    <w:bookmarkStart w:name="z75" w:id="73"/>
    <w:p>
      <w:pPr>
        <w:spacing w:after="0"/>
        <w:ind w:left="0"/>
        <w:jc w:val="both"/>
      </w:pP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73"/>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Start w:name="z76" w:id="74"/>
    <w:p>
      <w:pPr>
        <w:spacing w:after="0"/>
        <w:ind w:left="0"/>
        <w:jc w:val="both"/>
      </w:pP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p>
    <w:bookmarkEnd w:id="74"/>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Start w:name="z77" w:id="75"/>
    <w:p>
      <w:pPr>
        <w:spacing w:after="0"/>
        <w:ind w:left="0"/>
        <w:jc w:val="left"/>
      </w:pPr>
      <w:r>
        <w:rPr>
          <w:rFonts w:ascii="Times New Roman"/>
          <w:b/>
          <w:i w:val="false"/>
          <w:color w:val="000000"/>
        </w:rPr>
        <w:t xml:space="preserve"> 5.5. Депутатские объединения в маслихатах</w:t>
      </w:r>
    </w:p>
    <w:bookmarkEnd w:id="75"/>
    <w:bookmarkStart w:name="z78" w:id="76"/>
    <w:p>
      <w:pPr>
        <w:spacing w:after="0"/>
        <w:ind w:left="0"/>
        <w:jc w:val="both"/>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76"/>
    <w:bookmarkStart w:name="z79" w:id="77"/>
    <w:p>
      <w:pPr>
        <w:spacing w:after="0"/>
        <w:ind w:left="0"/>
        <w:jc w:val="both"/>
      </w:pP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77"/>
    <w:bookmarkStart w:name="z80" w:id="78"/>
    <w:p>
      <w:pPr>
        <w:spacing w:after="0"/>
        <w:ind w:left="0"/>
        <w:jc w:val="both"/>
      </w:pPr>
      <w:r>
        <w:rPr>
          <w:rFonts w:ascii="Times New Roman"/>
          <w:b w:val="false"/>
          <w:i w:val="false"/>
          <w:color w:val="000000"/>
          <w:sz w:val="28"/>
        </w:rPr>
        <w:t>
      57. Члены депутатских объединений могут:</w:t>
      </w:r>
    </w:p>
    <w:bookmarkEnd w:id="78"/>
    <w:bookmarkStart w:name="z81" w:id="79"/>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79"/>
    <w:bookmarkStart w:name="z82" w:id="80"/>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80"/>
    <w:bookmarkStart w:name="z83" w:id="81"/>
    <w:p>
      <w:pPr>
        <w:spacing w:after="0"/>
        <w:ind w:left="0"/>
        <w:jc w:val="both"/>
      </w:pPr>
      <w:r>
        <w:rPr>
          <w:rFonts w:ascii="Times New Roman"/>
          <w:b w:val="false"/>
          <w:i w:val="false"/>
          <w:color w:val="000000"/>
          <w:sz w:val="28"/>
        </w:rPr>
        <w:t>
      3) предлагать поправки к проектам решений маслихата;</w:t>
      </w:r>
    </w:p>
    <w:bookmarkEnd w:id="81"/>
    <w:bookmarkStart w:name="z84" w:id="82"/>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82"/>
    <w:bookmarkStart w:name="z85" w:id="83"/>
    <w:p>
      <w:pPr>
        <w:spacing w:after="0"/>
        <w:ind w:left="0"/>
        <w:jc w:val="both"/>
      </w:pP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83"/>
    <w:bookmarkStart w:name="z86" w:id="84"/>
    <w:p>
      <w:pPr>
        <w:spacing w:after="0"/>
        <w:ind w:left="0"/>
        <w:jc w:val="left"/>
      </w:pPr>
      <w:r>
        <w:rPr>
          <w:rFonts w:ascii="Times New Roman"/>
          <w:b/>
          <w:i w:val="false"/>
          <w:color w:val="000000"/>
        </w:rPr>
        <w:t xml:space="preserve"> 6. Депутатская этика</w:t>
      </w:r>
    </w:p>
    <w:bookmarkEnd w:id="84"/>
    <w:bookmarkStart w:name="z87" w:id="85"/>
    <w:p>
      <w:pPr>
        <w:spacing w:after="0"/>
        <w:ind w:left="0"/>
        <w:jc w:val="both"/>
      </w:pPr>
      <w:r>
        <w:rPr>
          <w:rFonts w:ascii="Times New Roman"/>
          <w:b w:val="false"/>
          <w:i w:val="false"/>
          <w:color w:val="000000"/>
          <w:sz w:val="28"/>
        </w:rPr>
        <w:t>
      59. Депутаты маслихата:</w:t>
      </w:r>
    </w:p>
    <w:bookmarkEnd w:id="85"/>
    <w:bookmarkStart w:name="z88" w:id="86"/>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86"/>
    <w:bookmarkStart w:name="z89" w:id="87"/>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87"/>
    <w:bookmarkStart w:name="z90" w:id="88"/>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88"/>
    <w:bookmarkStart w:name="z91" w:id="89"/>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89"/>
    <w:bookmarkStart w:name="z92" w:id="90"/>
    <w:p>
      <w:pPr>
        <w:spacing w:after="0"/>
        <w:ind w:left="0"/>
        <w:jc w:val="both"/>
      </w:pPr>
      <w:r>
        <w:rPr>
          <w:rFonts w:ascii="Times New Roman"/>
          <w:b w:val="false"/>
          <w:i w:val="false"/>
          <w:color w:val="000000"/>
          <w:sz w:val="28"/>
        </w:rPr>
        <w:t>
      5) не должны прерывать выступающих.</w:t>
      </w:r>
    </w:p>
    <w:bookmarkEnd w:id="90"/>
    <w:bookmarkStart w:name="z93" w:id="91"/>
    <w:p>
      <w:pPr>
        <w:spacing w:after="0"/>
        <w:ind w:left="0"/>
        <w:jc w:val="both"/>
      </w:pP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91"/>
    <w:bookmarkStart w:name="z94" w:id="92"/>
    <w:p>
      <w:pPr>
        <w:spacing w:after="0"/>
        <w:ind w:left="0"/>
        <w:jc w:val="both"/>
      </w:pP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92"/>
    <w:bookmarkStart w:name="z95" w:id="93"/>
    <w:p>
      <w:pPr>
        <w:spacing w:after="0"/>
        <w:ind w:left="0"/>
        <w:jc w:val="both"/>
      </w:pP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93"/>
    <w:bookmarkStart w:name="z96" w:id="94"/>
    <w:p>
      <w:pPr>
        <w:spacing w:after="0"/>
        <w:ind w:left="0"/>
        <w:jc w:val="both"/>
      </w:pP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94"/>
    <w:bookmarkStart w:name="z97" w:id="95"/>
    <w:p>
      <w:pPr>
        <w:spacing w:after="0"/>
        <w:ind w:left="0"/>
        <w:jc w:val="both"/>
      </w:pPr>
      <w:r>
        <w:rPr>
          <w:rFonts w:ascii="Times New Roman"/>
          <w:b w:val="false"/>
          <w:i w:val="false"/>
          <w:color w:val="000000"/>
          <w:sz w:val="28"/>
        </w:rPr>
        <w:t xml:space="preserve">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95"/>
    <w:bookmarkStart w:name="z98" w:id="96"/>
    <w:p>
      <w:pPr>
        <w:spacing w:after="0"/>
        <w:ind w:left="0"/>
        <w:jc w:val="left"/>
      </w:pPr>
      <w:r>
        <w:rPr>
          <w:rFonts w:ascii="Times New Roman"/>
          <w:b/>
          <w:i w:val="false"/>
          <w:color w:val="000000"/>
        </w:rPr>
        <w:t xml:space="preserve"> 7. Организация работы аппарата маслихата</w:t>
      </w:r>
    </w:p>
    <w:bookmarkEnd w:id="96"/>
    <w:bookmarkStart w:name="z99" w:id="97"/>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97"/>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bookmarkStart w:name="z100" w:id="98"/>
    <w:p>
      <w:pPr>
        <w:spacing w:after="0"/>
        <w:ind w:left="0"/>
        <w:jc w:val="both"/>
      </w:pP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98"/>
    <w:bookmarkStart w:name="z101" w:id="99"/>
    <w:p>
      <w:pPr>
        <w:spacing w:after="0"/>
        <w:ind w:left="0"/>
        <w:jc w:val="both"/>
      </w:pPr>
      <w:r>
        <w:rPr>
          <w:rFonts w:ascii="Times New Roman"/>
          <w:b w:val="false"/>
          <w:i w:val="false"/>
          <w:color w:val="000000"/>
          <w:sz w:val="28"/>
        </w:rPr>
        <w:t>
      67. Деятельность государственных служащих аппарата маслихата осуществляется в соответствии с законодательством Республики Казахстан.</w:t>
      </w:r>
    </w:p>
    <w:bookmarkEnd w:id="99"/>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