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5a58" w14:textId="4af5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22 января 2014 года № 6. Зарегистрировано Департаментом юстиции Костанайской области 14 февраля 2014 года № 4430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содействия занятости целевых групп населения,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Определить следующий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лица старше пятидесяти лет, зарегистрированные в уполномоченном органе по вопросам занятости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длительно неработающие граждане (год и более).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                        Б. Утеулин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