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0d7a" w14:textId="b3f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апреля 2014 года N 109/4. Зарегистрировано Департаментом юстиции Павлодарской области 28 апреля 2014 года N 3772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4),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 объемы субсидий по направлениям субсидирования развития племенного животноводства и повышения продуктивности и качества продукции животноводства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Управлению сельского хозяйства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2014 года № 109/4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</w:t>
      </w:r>
      <w:r>
        <w:br/>
      </w:r>
      <w:r>
        <w:rPr>
          <w:rFonts w:ascii="Times New Roman"/>
          <w:b/>
          <w:i w:val="false"/>
          <w:color w:val="000000"/>
        </w:rPr>
        <w:t>
племенного животноводства и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
и качества продукции животноводства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в редакции постановления акимата Павлодарской области от 29.05.2014 </w:t>
      </w:r>
      <w:r>
        <w:rPr>
          <w:rFonts w:ascii="Times New Roman"/>
          <w:b w:val="false"/>
          <w:i w:val="false"/>
          <w:color w:val="ff0000"/>
          <w:sz w:val="28"/>
        </w:rPr>
        <w:t>N 181/5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акимата Павлодарской области от 28.08.2014 </w:t>
      </w:r>
      <w:r>
        <w:rPr>
          <w:rFonts w:ascii="Times New Roman"/>
          <w:b w:val="false"/>
          <w:i w:val="false"/>
          <w:color w:val="ff0000"/>
          <w:sz w:val="28"/>
        </w:rPr>
        <w:t>N 293/8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02.12.2014 </w:t>
      </w:r>
      <w:r>
        <w:rPr>
          <w:rFonts w:ascii="Times New Roman"/>
          <w:b w:val="false"/>
          <w:i w:val="false"/>
          <w:color w:val="ff0000"/>
          <w:sz w:val="28"/>
        </w:rPr>
        <w:t>N 358/12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607"/>
        <w:gridCol w:w="2458"/>
        <w:gridCol w:w="3300"/>
        <w:gridCol w:w="2966"/>
      </w:tblGrid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 на 1 единицу, тенге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(голов, килограмм, штук)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524 772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123 525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США, Канады)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 (включая племенной из России, Беларуси и Украины)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1 266 667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субсидирования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молока: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7 854 560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196 364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10 066 667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10 259 400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102 594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56 923 077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416 667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271 740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2707979,6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265 382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баранины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42 489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2 240 064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