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cdb1d0" w14:textId="acdb1d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06 мая 2014 года № 149/5. Зарегистрировано Департаментом юстиции Павлодарской области 12 июня 2014 года № 3852. Утратило силу постановлением акимата Павлодарской области от 28 мая 2015 года N 160/5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28.05.2015 N 160/5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 регламенты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Вызов врача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дом";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Запись на 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врачу";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Прикрепление к медицинской организации</w:t>
      </w:r>
      <w:r>
        <w:rPr>
          <w:rFonts w:ascii="Times New Roman"/>
          <w:b w:val="false"/>
          <w:i w:val="false"/>
          <w:color w:val="000000"/>
          <w:sz w:val="28"/>
        </w:rPr>
        <w:t>, оказывающей первичную медико-санитарную помощь";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наркологического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психоневрологического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с туберкулезного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диспансера";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Добровольное анонимное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обязательное конфиденциальное медицинское обследование на наличие ВИЧ-инфекции".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27 марта 2013 года № 91/3 "Об утверждении регламентов государственных услуг в сфере здравоохранения" (зарегистрировано в Реестре государственной регистрации нормативных правовых актов за № 3493, опубликовано 09 апреля 2013 года в газете "Звезда Прииртышья", 09 апреля 2013 года в газете "Сарыарқа самалы").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Государственному учреждению "Управление здравоохранения Павлодарской области" обеспечить официальное опубликование настоящего постановления в установленном законодательном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Садибекова Г.К.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1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- услугодатель), а так же в рамках единой информационной системы здравоохранения Республики Казахстан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непосредственном обращении или по телефонной связи к услугодателю – запись в журнале регистрации вызовов услугодателя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 электронном формате при обращении на портал – выдача справки о вызове врача на дом в электронном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"Вызов врача на дом",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подписанной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после принятия запроса на оказание государственной услуги физическому лицу (далее - услугополучателю)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пакета документов услугодателю, принимается и регистрируется обращение (не более 2 минут), рассмотрение обращения услугополучателя и проверка наличия прикрепления к данному услугодателю, согласно регистру прикрепленного населения (далее – РПН) (не более 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устного ответа с указанием даты, времени посещения врача (не более 3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непосредственном обращении или по телефонной связи к услугодателю – запись в журнале регистрации вызовов услугодателя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после принятия запроса на оказание государственной услуги физическому лицу (далее - услугополучатель)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действий при вызове врача на дом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авторизации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1 - проверка на ПЭП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сообщения об отказе в авторизации на ПЭП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3 - выбор услугополучателем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4 - запрос статуса прикрепления к медицинской организации (далее – МО) из единой информационной системы здравоохранения (далее –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2 – проверка прикрепления услугополучателя к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формирование сообщения об отказе в предоставлении услуги в связи с тем, что услугополучатель не прикреплен ни к одной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6 -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запрос на государственную услугу из ЕИСЗ;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– отправка заявки услугополучателя в ЕИСЗ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условие 3 – проверка поступивших данных в ЕИСЗ, при несовпадении места постоянного проживания с территорией обслуживания МО, медицинский сотрудник откажет в оказании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процесс 9 - результатом оказания услуги является формирование ПЭПом отказа в предоставлении услуги в связи с несовпадением места постоянного проживания с территорией обслуживания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14) процесс 10 - результатом оказания услуги является формирование ПЭПом информации для получения услуги от МО (медицинская организация, ФИО врача, отделение, номер кабинета, время/дата приема).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электронном формате при обращении на портал – выдача справки о вызове врача на дом (в электронном виде)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13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2"/>
        <w:gridCol w:w="4070"/>
        <w:gridCol w:w="2548"/>
        <w:gridCol w:w="1894"/>
        <w:gridCol w:w="2876"/>
      </w:tblGrid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наличия прикрепления услугополучателя к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услугополучателю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(вызов врача на дом)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обращения в журнале вызова врача на 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с указанием даты, времени посещения врача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в процессе оказания государственной услуги блок – схема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услугодателя,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диаграмма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"Вызов врача на дом"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3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- услугодатель), а так же в рамках единой информационной системы здравоохранения Республики Казахстан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 непосредственном обращении или по телефонной связи к услугодателю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 (далее -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 электронном формате при обращении на портал – выдача справки о записи на прием к врачу в электронном виде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"Запись на прием к врачу",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), подписанной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после принятия запроса на оказание государственной услуги физическому лицу (далее - услугополучатель) в установленное время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непосредственном обращении или по телефонной связи услугодателя к услугополучателю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пакета документов услугодателю, принимается и регистрируется обращение (не более 2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обращения услугополучателя и проверка наличия прикрепления к данному услугодателю согласно регистру прикрепленного населения (далее – РПН) (не более 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устного ответа с указанием даты, времени посещения врача (не более 3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непосредственном обращении или по телефонной связи к услугодателю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после принятия запроса на оказание государственной услуги в установленное время услугополучателю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непосредственном обращении или по телефонной связи услугодателя к услугополучателю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при записи на прием к врачу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процесс авторизации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1 - проверка на ПЭП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2 - формирование сообщения об отказе в авторизации на ПЭП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3 - выбор услугополучателем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4 - запрос статуса прикрепления к медицинской организации (далее – МО) из единой информационной системы здравоохранения (далее – ЕИСЗ);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условие 2 – проверка прикрепления услугополучателя к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формирование сообщения об отказе в предоставлении услуги в связи с тем, что услугополучатель не прикреплен ни к одной МО, оказывающей первичную медико-санитарную помощь;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6 -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7 – запрос на государственную услугу из ЕИСЗ;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8 – отправка заявки услугополучателя в ЕИСЗ на узел МО;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9 - результатом оказания услуги является формирование ПЭПом информации для получения услуги от МО (медицинская организация, ФИО врача, отделение, номер кабинета, время/дата приема).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Результат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электронном формате при обращении на портал – выдача справки о записи на прием к врачу в электронном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подписанной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13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9"/>
        <w:gridCol w:w="3965"/>
        <w:gridCol w:w="3119"/>
        <w:gridCol w:w="1844"/>
        <w:gridCol w:w="2483"/>
      </w:tblGrid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наличия прикрепления услугополучателя к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услугополучателю возможности выбора врача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(запись на прием к врачу)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обращения в журнале предварительной записи на прием к врачу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с указанием даты, времени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блок - схема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услугодателя,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диаграмма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5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</w:t>
      </w:r>
      <w:r>
        <w:br/>
      </w:r>
      <w:r>
        <w:rPr>
          <w:rFonts w:ascii="Times New Roman"/>
          <w:b/>
          <w:i w:val="false"/>
          <w:color w:val="000000"/>
        </w:rPr>
        <w:t>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"Прикрепление к медицинской организации оказывающей медико–санитарную помощь" (далее – государственная услуга) оказывается медицинскими организациями, оказывающими первичную медико-санитарную помощь (далее - услугодатель), а так же в рамках единой информационной системы здравоохранения Республики Казахстан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справка (талон) о прикреплении в бумажном виде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 форме электронного документа, подписанной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"Прикрепление к медицинской организации оказывающей медико–санитарную помощь",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физического лица (далее - услугополучатель) пакета документов услугодателю, принимается и регистрируется обращение (не более 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обращения услугополучателя и проверка наличия прикрепления к данному услугодателю согласно регистру прикрепленного населения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справки (талон) о прикреплении в бумажном виде (в произвольной форме) (не более 10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 оказания государственной услуги – справка (талон) о прикреплении в бумажном виде (в произвольной форме)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действий при прикреплении к медицинской организации оказывающей медико–санитарную помощь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в электронном формате оказывается в день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удостоверение запроса для оказания услуги посредством ЭЦП услугополучателя и направление электронного документа (запроса) через ПЭП услугодателя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– регистрация электронного документа в ПЭП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3 – проверка (обработка) услугодателем соответствия электронного документа (запроса)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7 - формирование сообщения об отказе в запрашиваемой услуге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8 – получение услугополучателем результата услуги (выдача справки (талона) о прикреплении в форме электронного документа), сформированный ПЭП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Результат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электронном формате при обращении на портал – справка (талон) о прикреплении в форме электронного документа, подписанной ЭЦП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13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медико–санитарную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1"/>
        <w:gridCol w:w="4657"/>
        <w:gridCol w:w="1912"/>
        <w:gridCol w:w="2242"/>
        <w:gridCol w:w="2568"/>
      </w:tblGrid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наличия прикрепления к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к выдаче справки (талона)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(выдача справки (талона) о прикреплении к услугодателю)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Запись обращения услугополучателя в журнале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обращения услугополучателя ответственному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(талона)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медико–санитарную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блок–схема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медико–санитарную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услугодателя,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диаграмма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"Прикрепление к медицинской организации, оказывающей первичную</w:t>
      </w:r>
      <w:r>
        <w:br/>
      </w:r>
      <w:r>
        <w:rPr>
          <w:rFonts w:ascii="Times New Roman"/>
          <w:b/>
          <w:i w:val="false"/>
          <w:color w:val="000000"/>
        </w:rPr>
        <w:t>медико-санитарную помощь"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26.08.2014 </w:t>
      </w:r>
      <w:r>
        <w:rPr>
          <w:rFonts w:ascii="Times New Roman"/>
          <w:b w:val="false"/>
          <w:i w:val="false"/>
          <w:color w:val="ff0000"/>
          <w:sz w:val="28"/>
        </w:rPr>
        <w:t>№ 282/8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7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наркологического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наркологического диспансера" (далее – государственная услуга) оказывается медицинскими организациями, где по штатному расписанию предусмотрен врач-нарколог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- справка с наркологического диспансера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наркологического диспансера",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в бумажной форме,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пакета документов услугодателю, принимается и регистрируется обращение (не более 10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тестирования и собеседования с услугополучателем (не более 100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справки с наркологического диспансера в бумажном виде по утвержденной форме (не более 10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 оказания государственной услуги – справка с наркологического диспансера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бумажной форме,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врач-нарколог;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при выдаче справки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через рамки единой информационной системы здравоохранения Республики Казахстан через веб-портал "электронного правительства": www.egov.kz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структурного подразделения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2"/>
        <w:gridCol w:w="2912"/>
        <w:gridCol w:w="1819"/>
        <w:gridCol w:w="5097"/>
        <w:gridCol w:w="1820"/>
      </w:tblGrid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Врач-нарколог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в базе данных лиц, состоящих на наркологическом учете, проведение клинического осмотра, тестирование биологических сред на наличие психоактивных веществ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к выдаче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(выдача справки с наркологического диспансера)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обращения получателя в журнале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в справке установленного диагноза услугополучателя, заверенная печатью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наркологического диспансера"</w:t>
            </w:r>
          </w:p>
        </w:tc>
      </w:tr>
    </w:tbl>
    <w:bookmarkStart w:name="z15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справки с наркологического диспансера"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9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психоневрологического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психоневрологического диспансера" (далее – государственная услуга) оказывается медицинскими организациями, где по штатному расписанию предусмотрен врач-психиатр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– справка с психоневрологического диспансера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психоневрологического диспансера",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в бумажной форме,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пакета документов услугодателю, принимается и регистрируется обращение (не более 10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тестирования и собеседования с услугополучателем (не более 100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справки с психоневрологического диспансера в бумажном виде по утвержденной форме (не более 10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 оказания государственной услуги – справка с психоневрологического диспансера в бумажном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врачом-психиатром и медицинским регистратором, заверенная личной врачебной печатью и печатью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врач-психиатр;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при выдаче справки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через рамки единой информационной системы здравоохранения Республики Казахстан через веб-портал "электронного правительства": www.egov.kz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структурного подразделения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0"/>
        <w:gridCol w:w="3434"/>
        <w:gridCol w:w="2145"/>
        <w:gridCol w:w="3805"/>
        <w:gridCol w:w="2146"/>
      </w:tblGrid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Врач-психиатр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в базе данных лиц, состоящих на психоневрологическом учете, проведение клинического осмотра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к выдаче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(выдача справки с психоневрологического диспансера)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обращения услугополучателя в журнале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в справке установленного диагноза услугополучателя, заверенная печатью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диспансера"</w:t>
            </w:r>
          </w:p>
        </w:tc>
      </w:tr>
    </w:tbl>
    <w:bookmarkStart w:name="z16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психоневрологического диспансера"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11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с туберкулезного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туберкулезного диспансера" (далее – государственная услуга) оказывается медицинскими организациями (Коммунальными государственными казенными предприятиями "Павлодарский областной противотуберкулезный диспансер", противотуберкулезными больницами городов Экибастуза и Аксу)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– справка с туберкулезного диспансера в бумажном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 "Выдача справки с туберкулезного диспансера",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подписанная врачом-фтизиатром, заверенная личной врачебной печатью и печатью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Справка с туберкулезного диспансера выдается после проверки в базе данных "Национальный регистр больных туберкулезом".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действия справки – 10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момента сдачи услугополучателем пакета документов услугодателю, принимается и регистрируется обращение 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рассмотрение представленных результатов рентгена и флюорографических исследований и проверка данных по базе "Национального регистра больных туберкулезом" по Павлодарской области (не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предоставление услугодателем услугополучателю справки с туберкулезного диспансера в бумажном виде по утвержденной форме (не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 оказания государственной услуги – справка с туберкулезного диспансера в бумажном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врачом-фтизиатром, заверенная личной врачебной печатью и печатью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участковый фтизиатр;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при выдаче справки с туберкулезного диспансера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через рамки единой информационной системы здравоохранения Республики Казахстан через веб-портал "электронного правительства": www.egov.kz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туберкулезного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структурного подразделения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5"/>
        <w:gridCol w:w="3011"/>
        <w:gridCol w:w="1881"/>
        <w:gridCol w:w="4851"/>
        <w:gridCol w:w="1882"/>
      </w:tblGrid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Участковый фтизиатр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Медицинский регистратор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представленных результатов рентгена и флюорографических исследований. Проверка данных "Национального регистра больных туберкулезом" по Павлодарской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к выдаче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(выдача справки с туберкулезного диспансера)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обращения услугополучателя в журнале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Запись в справке установленного диагноза услугополучателя, заверенная печатью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60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туберкулезного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туберкулезного диспансера"</w:t>
            </w:r>
          </w:p>
        </w:tc>
      </w:tr>
    </w:tbl>
    <w:bookmarkStart w:name="z16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справки с туберкулезного диспансера"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06 мая 2014 года № 149/5</w:t>
            </w:r>
          </w:p>
        </w:tc>
      </w:tr>
    </w:tbl>
    <w:bookmarkStart w:name="z1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</w:t>
      </w:r>
      <w:r>
        <w:br/>
      </w:r>
      <w:r>
        <w:rPr>
          <w:rFonts w:ascii="Times New Roman"/>
          <w:b/>
          <w:i w:val="false"/>
          <w:color w:val="000000"/>
        </w:rPr>
        <w:t>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"Добровольное анонимное и обязательное конфиденциальное медицинское обследование на наличие ВИЧ-инфекции" (далее – государственная услуга), оказывается медицинскими организациями, оказывающими первичную медико - санитарную помощь, Государственным учреждением "Павлодарский областной центр по профилактике и борьбе со СПИДом"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справка-сертификат, подтверждающая отрицательные результаты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"Добровольное анонимное и обязательное конфиденциальное медицинское обследование на наличие ВИЧ-инфекции",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Справка-сертификат действительна в течение 3 (трех) месяцев с момента ее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 при условии отрицательного результата: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услугодателем психосоциального консультирования, прием, регистрация обращения, забор крови на тестирование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тестирования на наличие антител к ВИЧ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послетестового консультирования, выдача справки-сертификата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условии положительного результата: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проведение повторного забора крови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повторного тестирования на наличие антител к ВИЧ (не более 18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письменного уведомления услугополучателю лично на руки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оказания государственной услуги - справка-сертификат, подтверждающий отрицательный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получении первичного положительного результата услугодателем обеспечивается забор крови для повторного тестирования на наличие антител к ВИЧ.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окончательного положительного результата обследования результат оказания государственной услуги выдается в виде письменного уведомления услугополучателю лично на руки.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Результаты оказания государственной услуги несовершеннолетним и недееспособным услугополучателям выдаются услугодателем их родителям или иным законным представителям.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врач–психотерапевт кабинета психосоциального консультирования; медицинская сестра кабинета забора крови;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врач-лаборант.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при оказании добровольного анонимного и обязательного конфиденциального медицинского обследования на наличие ВИЧ-инфекции с указанием срока выполнения каждого действия приведены в приложениях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блок-схема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Государственная услуга через филиал Республиканского государственного предприятия на праве хозяйственного ведения "Центр обслуживания населения" Павлодарской области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через рамки единой информационной системы здравоохранения Республики Казахстан через веб-портал "электронного правительства": www.egov.kz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конфиденциальное медицинское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структурного подразделения</w:t>
      </w:r>
      <w:r>
        <w:br/>
      </w:r>
      <w:r>
        <w:rPr>
          <w:rFonts w:ascii="Times New Roman"/>
          <w:b/>
          <w:i w:val="false"/>
          <w:color w:val="000000"/>
        </w:rPr>
        <w:t>а) при отрицательном результате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5"/>
        <w:gridCol w:w="2922"/>
        <w:gridCol w:w="2299"/>
        <w:gridCol w:w="1825"/>
        <w:gridCol w:w="1594"/>
        <w:gridCol w:w="3005"/>
      </w:tblGrid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Врач–психотерапевт кабинета психосоциального консультирования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Медицинская сестра кабинета забора крови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Врач-лаборант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Врач–психотерапевт кабинета психосоциального консультирования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психосоциального консультирования, прием, регистрация обращения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Забор крови на анализ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тестирования на наличие антител к 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отрицательного результата обследования проведение послетестового консультирования, подготовка к выдаче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Информированное согласие на тестирование, на наличие антител к 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анализов в лабораторию СПИД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отрицательный: 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конфиденциальное медицинское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структурного подразделения</w:t>
      </w:r>
      <w:r>
        <w:br/>
      </w:r>
      <w:r>
        <w:rPr>
          <w:rFonts w:ascii="Times New Roman"/>
          <w:b/>
          <w:i w:val="false"/>
          <w:color w:val="000000"/>
        </w:rPr>
        <w:t>а) при положительном результате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5"/>
        <w:gridCol w:w="2833"/>
        <w:gridCol w:w="3923"/>
        <w:gridCol w:w="1997"/>
        <w:gridCol w:w="2912"/>
      </w:tblGrid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Медицинская сестра кабинета забора крови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Врач-лаборант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Врач–психотерапевт кабинета психосоциального консультирования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Повторный забор крови на анализ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повторного тестирования на наличие антител к 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положительного результата обследования проведение послетестового консультирования, подготовка к выдаче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положительный: отправка пробы крови в референс-лабораторию Республиканского центра по профилактике и борьбе со СПИД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направляется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 письменное уведомление лично на руки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18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конфиденциальное медицинское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"Добровольное анонимное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медицинское обследование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наличие ВИЧ-инфекции"</w:t>
            </w:r>
          </w:p>
        </w:tc>
      </w:tr>
    </w:tbl>
    <w:bookmarkStart w:name="z1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"Добровольное анонимное и обязательное конфиденциальное</w:t>
      </w:r>
      <w:r>
        <w:br/>
      </w:r>
      <w:r>
        <w:rPr>
          <w:rFonts w:ascii="Times New Roman"/>
          <w:b/>
          <w:i w:val="false"/>
          <w:color w:val="000000"/>
        </w:rPr>
        <w:t>медицинское обследование на наличие ВИЧ-инфекции"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03.11.2014 </w:t>
      </w:r>
      <w:r>
        <w:rPr>
          <w:rFonts w:ascii="Times New Roman"/>
          <w:b w:val="false"/>
          <w:i w:val="false"/>
          <w:color w:val="ff0000"/>
          <w:sz w:val="28"/>
        </w:rPr>
        <w:t>N 339/11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