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e81cf" w14:textId="afe81c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поддержки предпринимательства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17 июля 2014 года № 258/7. Зарегистрировано Департаментом юстиции Павлодарской области 27 августа 2014 года № 3976. Утратило силу постановлением акимата Павлодарской области от 22 мая 2015 года № 144/5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Павлодарской области от 22.05.2015 </w:t>
      </w:r>
      <w:r>
        <w:rPr>
          <w:rFonts w:ascii="Times New Roman"/>
          <w:b w:val="false"/>
          <w:i w:val="false"/>
          <w:color w:val="ff0000"/>
          <w:sz w:val="28"/>
        </w:rPr>
        <w:t>№ 144/5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субсидирования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гарантий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грантов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поддержки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грантов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рамках программы "Развитие моногородов на 2012 - 2020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субсидирования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ставки вознаграждения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поддержки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развитию производственной (индустриальной) инфраструктуры в рамках программы "Развитие моногородов на 2012 – 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предпринимательства, торговли и туризма Павлодарской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государственную регистрацию настоящего постановления в территориальном органе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выполнением настоящего постановления возложить на первого заместителя акима области Турганова Д.Н.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</w:t>
      </w:r>
      <w:r>
        <w:br/>
      </w:r>
      <w:r>
        <w:rPr>
          <w:rFonts w:ascii="Times New Roman"/>
          <w:b/>
          <w:i w:val="false"/>
          <w:color w:val="000000"/>
        </w:rPr>
        <w:t>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субсидирования ставки вознаграждения в рамках программы "Дорожная карта бизнеса 2020"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"Дорожная карта бизнеса 2020",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блок-схема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2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 в</w:t>
      </w:r>
      <w:r>
        <w:br/>
      </w:r>
      <w:r>
        <w:rPr>
          <w:rFonts w:ascii="Times New Roman"/>
          <w:b/>
          <w:i w:val="false"/>
          <w:color w:val="000000"/>
        </w:rPr>
        <w:t>рамках программы "Дорожная карта бизнеса 2020"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3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гарантий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гарантий в рамках программы "Дорожная карта бизнеса 2020"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в рамках программы "Дорожная карта бизнеса 2020",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блок-схема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4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5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5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гарантий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5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грантов в рамках программы "Дорожная карта бизнеса 2020"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"Дорожная карта бизнеса 2020",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7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7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7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</w:t>
      </w:r>
      <w:r>
        <w:br/>
      </w:r>
      <w:r>
        <w:rPr>
          <w:rFonts w:ascii="Times New Roman"/>
          <w:b/>
          <w:i w:val="false"/>
          <w:color w:val="000000"/>
        </w:rPr>
        <w:t>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поддержки по развитию производственной (индустриальной) инфраструктуры в рамках программы "Дорожная карта бизнеса 2020"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(блок-схема)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9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9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</w:t>
      </w:r>
      <w:r>
        <w:br/>
      </w:r>
      <w:r>
        <w:rPr>
          <w:rFonts w:ascii="Times New Roman"/>
          <w:b/>
          <w:i w:val="false"/>
          <w:color w:val="000000"/>
        </w:rPr>
        <w:t>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9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2012 - 2020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грантов в рамках программы "Развитие моногородов на 2012 - 2020 годы"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"Развитие моногородов на 2012 - 2020 годы",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блок-схема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услуги.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1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1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 "Развитие</w:t>
      </w:r>
      <w:r>
        <w:br/>
      </w:r>
      <w:r>
        <w:rPr>
          <w:rFonts w:ascii="Times New Roman"/>
          <w:b/>
          <w:i w:val="false"/>
          <w:color w:val="000000"/>
        </w:rPr>
        <w:t>моногородов на 2012 - 2020 годы"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1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 в рамках</w:t>
      </w:r>
      <w:r>
        <w:br/>
      </w:r>
      <w:r>
        <w:rPr>
          <w:rFonts w:ascii="Times New Roman"/>
          <w:b/>
          <w:i w:val="false"/>
          <w:color w:val="000000"/>
        </w:rPr>
        <w:t>программы 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субсидирования ставки вознаграждения в рамках программы "Развитие моногородов на 2012 – 2020 годы"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"Развитие моногородов на 2012 – 2020 годы",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блок-схема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3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3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3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"Предоставление субсидирования ставки</w:t>
      </w:r>
      <w:r>
        <w:br/>
      </w:r>
      <w:r>
        <w:rPr>
          <w:rFonts w:ascii="Times New Roman"/>
          <w:b/>
          <w:i w:val="false"/>
          <w:color w:val="000000"/>
        </w:rPr>
        <w:t>вознаграждения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 – 2020 годы"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4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</w:t>
      </w:r>
      <w:r>
        <w:br/>
      </w:r>
      <w:r>
        <w:rPr>
          <w:rFonts w:ascii="Times New Roman"/>
          <w:b/>
          <w:i w:val="false"/>
          <w:color w:val="000000"/>
        </w:rPr>
        <w:t>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Государственная услуга "Предоставление поддержки по развитию производственной (индустриальной) инфраструктуры в рамках программы "Развитие моногородов на 2012 – 2020 годы" (далее - государственная услуга) оказывается государственным учреждением "Управление предпринимательства, торговли и туризма Павлодарской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Результатом оказания государственной услуги является выписка из протокола заседания Регионального координационного совета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Основанием для начала процедуры (действия) по оказанию государственной услуги является предоставление пакета документов услугополучателем,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Главный специалист принимает представленные документы (не более 20 минут). Регистрирует документы в журнале входящей документации, подготавливает выписку – в течение 12 (двенадцати)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подписывает выписку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 осуществляет выдачу выписки (либо представителю по доверенности или законному представителю) при личном посещении или направляет почтой по адресу, указанному в заявлении услугополучателя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Результатом оказания государственной услуги является выдача выписки.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Перечень структурных подразделений (работников):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главный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Описание последовательности процедур (действий)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(таблица),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блок-схема и </w:t>
      </w:r>
      <w:r>
        <w:rPr>
          <w:rFonts w:ascii="Times New Roman"/>
          <w:b w:val="false"/>
          <w:i w:val="false"/>
          <w:color w:val="000000"/>
          <w:sz w:val="28"/>
        </w:rPr>
        <w:t>справочнике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услуги.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Взаимодействие с центром обслуживания населения, а также использование информационных систем в процессе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3374"/>
        <w:gridCol w:w="2108"/>
        <w:gridCol w:w="2379"/>
        <w:gridCol w:w="1841"/>
        <w:gridCol w:w="1842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документации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2014 года № 258/7</w:t>
            </w:r>
          </w:p>
        </w:tc>
      </w:tr>
    </w:tbl>
    <w:bookmarkStart w:name="z15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</w:t>
      </w:r>
      <w:r>
        <w:br/>
      </w:r>
      <w:r>
        <w:rPr>
          <w:rFonts w:ascii="Times New Roman"/>
          <w:b/>
          <w:i w:val="false"/>
          <w:color w:val="000000"/>
        </w:rPr>
        <w:t>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 – 2020 годы"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