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8d55" w14:textId="78e8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корректировке базовых налоговых ставок по городу Экибастуз и сельской зоны города Экибастуза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Экибастуза Павлодарской области от 25 декабря 2014 года № 301/34. Зарегистрировано Департаментом юстиции Павлодарской области 04 февраля 2015 года № 4293. Утратило силу решением маслихата города Экибастуза Павлодарской области от 30 ноября 2018 года № 302/35 (вводится в действие с 01.01.2019)</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Экибастуза Павлодарской области от 30.11.2018 № 302/35 (вводится в действие с 01.01.2019).</w:t>
      </w:r>
    </w:p>
    <w:bookmarkStart w:name="z1" w:id="0"/>
    <w:p>
      <w:pPr>
        <w:spacing w:after="0"/>
        <w:ind w:left="0"/>
        <w:jc w:val="both"/>
      </w:pPr>
      <w:r>
        <w:rPr>
          <w:rFonts w:ascii="Times New Roman"/>
          <w:b w:val="false"/>
          <w:i w:val="false"/>
          <w:color w:val="000000"/>
          <w:sz w:val="28"/>
        </w:rPr>
        <w:t xml:space="preserve">
      В соответствии с пунктами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статьи 9 Земельного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387</w:t>
      </w:r>
      <w:r>
        <w:rPr>
          <w:rFonts w:ascii="Times New Roman"/>
          <w:b w:val="false"/>
          <w:i w:val="false"/>
          <w:color w:val="000000"/>
          <w:sz w:val="28"/>
        </w:rPr>
        <w:t xml:space="preserve"> Налогового кодекса Республики Казахстан, Экибастузский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На основании схем зонирования произвести корректировку базовых налоговых ставок на земли города Экибастуз и сельской зоны, за исключением земель, выделенных (отведенных) под автостоянки (паркинги), автозаправочные станции и занятых казино,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Контроль за выполнением данного решения возложить на постоянную комиссию Экибастузского городского маслихата по вопросам экономики, бюджета и предпринимательства.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Е. Бекбергенова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Экибастузского</w:t>
            </w:r>
            <w:r>
              <w:br/>
            </w:r>
            <w:r>
              <w:rPr>
                <w:rFonts w:ascii="Times New Roman"/>
                <w:b w:val="false"/>
                <w:i w:val="false"/>
                <w:color w:val="000000"/>
                <w:sz w:val="20"/>
              </w:rPr>
              <w:t>городского маслихата от 25</w:t>
            </w:r>
            <w:r>
              <w:br/>
            </w:r>
            <w:r>
              <w:rPr>
                <w:rFonts w:ascii="Times New Roman"/>
                <w:b w:val="false"/>
                <w:i w:val="false"/>
                <w:color w:val="000000"/>
                <w:sz w:val="20"/>
              </w:rPr>
              <w:t>декабря 2015 года № 301/34</w:t>
            </w:r>
          </w:p>
        </w:tc>
      </w:tr>
    </w:tbl>
    <w:bookmarkStart w:name="z6" w:id="4"/>
    <w:p>
      <w:pPr>
        <w:spacing w:after="0"/>
        <w:ind w:left="0"/>
        <w:jc w:val="left"/>
      </w:pPr>
      <w:r>
        <w:rPr>
          <w:rFonts w:ascii="Times New Roman"/>
          <w:b/>
          <w:i w:val="false"/>
          <w:color w:val="000000"/>
        </w:rPr>
        <w:t xml:space="preserve"> О корректировке базовых налоговых ставок по городу Экибастуз</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0710"/>
        <w:gridCol w:w="929"/>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учетных кадастровых кварталов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повышения базовой ставки земельного налога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Экибастуз</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 012-021, 024-029, 031- 033, 037, 038, 073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022, 023, 030, 034-036, часть 039, 061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039, 040-049, часть 056, 057, 059, 063-069, 071, 072, 074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0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052, 054, 055, часть 056, 058, часть 062, часть 236, 237, 238, 240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Экибастузского</w:t>
            </w:r>
            <w:r>
              <w:br/>
            </w:r>
            <w:r>
              <w:rPr>
                <w:rFonts w:ascii="Times New Roman"/>
                <w:b w:val="false"/>
                <w:i w:val="false"/>
                <w:color w:val="000000"/>
                <w:sz w:val="20"/>
              </w:rPr>
              <w:t>городского маслихата от 25</w:t>
            </w:r>
            <w:r>
              <w:br/>
            </w:r>
            <w:r>
              <w:rPr>
                <w:rFonts w:ascii="Times New Roman"/>
                <w:b w:val="false"/>
                <w:i w:val="false"/>
                <w:color w:val="000000"/>
                <w:sz w:val="20"/>
              </w:rPr>
              <w:t>декабря 2015 года № 301/34</w:t>
            </w:r>
          </w:p>
        </w:tc>
      </w:tr>
    </w:tbl>
    <w:bookmarkStart w:name="z8" w:id="5"/>
    <w:p>
      <w:pPr>
        <w:spacing w:after="0"/>
        <w:ind w:left="0"/>
        <w:jc w:val="left"/>
      </w:pPr>
      <w:r>
        <w:rPr>
          <w:rFonts w:ascii="Times New Roman"/>
          <w:b/>
          <w:i w:val="false"/>
          <w:color w:val="000000"/>
        </w:rPr>
        <w:t xml:space="preserve"> О корректировке базовых налоговых ставок по городу</w:t>
      </w:r>
      <w:r>
        <w:br/>
      </w:r>
      <w:r>
        <w:rPr>
          <w:rFonts w:ascii="Times New Roman"/>
          <w:b/>
          <w:i w:val="false"/>
          <w:color w:val="000000"/>
        </w:rPr>
        <w:t>Экибастуз и сельской зоны города Экибастуза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401"/>
        <w:gridCol w:w="52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учетных кадастровых кварталов</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 повышения базовой ставки земельного налога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имени академика Алькея Маргулана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217, часть 218, часть 219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217, часть 218, часть 219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213-216, часть 217, 220, 221, часть 222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222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Торт-Кудук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150, часть 151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149, часть 150, часть 151, часть 152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151, часть 152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149, часть 152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Шикылдак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200, часть 201, часть 202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200, часть 201, часть 202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часть 199, часть 200, 204- 212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199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сельский округ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177, часть 178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177, часть 178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177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177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Кудайкольский сельский округ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180, часть 181, 184, 185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180, часть 181, часть 182, часть 183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часть 180, часть 181, часть 182, часть 183, 186, 188, часть 189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179, часть 182, часть 189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Байетский сельский округ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053, часть 159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053, часть 159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156, часть 157, 158, 160, 161-170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157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Кояндинский сельский округ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011, часть 055, часть 154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011, часть 055, часть 154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011, часть 055, часть 154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154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сельский округ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119, часть 120, часть 122, часть 123, часть 126, часть 128, часть 129, часть 130, часть 131, часть 132, часть 134, часть 135, часть 136, часть 137, часть 141, часть 143, часть 144, часть 145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119, часть 120, часть 122, часть 123, часть 126, часть 128, часть 129, часть 130, часть 131, часть 132, часть 134, часть 135, часть 136, часть 137, часть 141, часть 142, часть 143, часть 144, часть 145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 часть 119, часть 120, 121, часть 122, часть 123, 124, 125, часть 126, часть 127, часть 128, часть 129, часть 130, часть 131, часть 132, 133, часть 134, часть 135, часть 136, часть 137, 138, 139, 140, часть 141, часть 142, часть 143, часть 144, часть 145, 146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127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сельский округ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081, часть 082, часть 083, часть 084, часть 085, часть 088, часть 093, часть 094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081, часть 082, часть 083, часть 084, часть 085, часть 088, часть 093, часть 094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075- 079, часть 081, часть 082, часть 083, часть 084, часть 085, 087, часть 088, 089, 091, 092, часть 093, часть 094, 095, 096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Бескауга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225, часть 226, часть 227, часть 228, часть 229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225, часть 226, часть 227, часть 228, часть 229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224, часть 225, часть 226, часть 227, часть 228, часть 229, 230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Сарыкамысский сельский округ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100, часть 101, часть 102, часть 103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100, часть 101, часть 102, часть 103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 098, 099, часть 100, часть 101, часть 102, часть 103, часть 104, часть 105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Солнечный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105, 106, 107, 110, часть 236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Шидерты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191, часть 193, 194, 195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191, 192, 196, часть 198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191, часть 198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запас города Экибастуза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060, 070, 080, часть 147, часть 148, часть 152, часть 154, часть 171, часть 172, часть 233, часть 234, часть 235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147, часть 152, 153, часть 154, часть 171, часть 172, 175, 176, 190, часть 233, часть 234, часть 235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