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6926d" w14:textId="4169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регламенте маслихата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Актогайского района Павлодарской области от 26 июня 2014 года № 131/32. Зарегистрировано Департаментом юстиции Павлодарской области 28 июля 2014 года № 3893. Утратило силу решением маслихата Актогайского района Павлодарской области от 17 сентября 2015 года N 203/48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Актогайского района Павлодарской области от 17.09.2015 N 203/48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подпунктом 5)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w:t>
      </w:r>
      <w:r>
        <w:rPr>
          <w:rFonts w:ascii="Times New Roman"/>
          <w:b w:val="false"/>
          <w:i w:val="false"/>
          <w:color w:val="000000"/>
          <w:sz w:val="28"/>
        </w:rPr>
        <w:t>Типового регламента</w:t>
      </w:r>
      <w:r>
        <w:rPr>
          <w:rFonts w:ascii="Times New Roman"/>
          <w:b w:val="false"/>
          <w:i w:val="false"/>
          <w:color w:val="000000"/>
          <w:sz w:val="28"/>
        </w:rPr>
        <w:t xml:space="preserve"> маслихата", Актогайский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Актогайского района согласно приложению к настоящему решению.</w:t>
      </w:r>
      <w:r>
        <w:br/>
      </w:r>
      <w:r>
        <w:rPr>
          <w:rFonts w:ascii="Times New Roman"/>
          <w:b w:val="false"/>
          <w:i w:val="false"/>
          <w:color w:val="000000"/>
          <w:sz w:val="28"/>
        </w:rPr>
        <w:t xml:space="preserve">
      2. </w:t>
      </w:r>
      <w:r>
        <w:rPr>
          <w:rFonts w:ascii="Times New Roman"/>
          <w:b w:val="false"/>
          <w:i w:val="false"/>
          <w:color w:val="000000"/>
          <w:sz w:val="28"/>
        </w:rPr>
        <w:t xml:space="preserve"> Контроль за исполнением данного решения возложить на постоянную комиссию районного маслихата по вопросам социальной сферы и законности.</w:t>
      </w:r>
      <w:r>
        <w:br/>
      </w:r>
      <w:r>
        <w:rPr>
          <w:rFonts w:ascii="Times New Roman"/>
          <w:b w:val="false"/>
          <w:i w:val="false"/>
          <w:color w:val="000000"/>
          <w:sz w:val="28"/>
        </w:rPr>
        <w:t xml:space="preserve">
      3. </w:t>
      </w:r>
      <w:r>
        <w:rPr>
          <w:rFonts w:ascii="Times New Roman"/>
          <w:b w:val="false"/>
          <w:i w:val="false"/>
          <w:color w:val="000000"/>
          <w:sz w:val="28"/>
        </w:rPr>
        <w:t xml:space="preserve">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Уакбаева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Муканов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сессии Актогайского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26 июня 2014 год № 132/32</w:t>
            </w:r>
          </w:p>
        </w:tc>
      </w:tr>
    </w:tbl>
    <w:bookmarkStart w:name="z6" w:id="0"/>
    <w:p>
      <w:pPr>
        <w:spacing w:after="0"/>
        <w:ind w:left="0"/>
        <w:jc w:val="left"/>
      </w:pPr>
      <w:r>
        <w:rPr>
          <w:rFonts w:ascii="Times New Roman"/>
          <w:b/>
          <w:i w:val="false"/>
          <w:color w:val="000000"/>
        </w:rPr>
        <w:t xml:space="preserve"> Регламент маслихата Актогайского района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Актогайского районного маслихата (далее – регламент) разработан в соответствии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Актогайского района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Актогайского районного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Порядок проведения сессии маслихата</w:t>
      </w:r>
    </w:p>
    <w:bookmarkEnd w:id="2"/>
    <w:bookmarkStart w:name="z12" w:id="3"/>
    <w:p>
      <w:pPr>
        <w:spacing w:after="0"/>
        <w:ind w:left="0"/>
        <w:jc w:val="left"/>
      </w:pPr>
      <w:r>
        <w:rPr>
          <w:rFonts w:ascii="Times New Roman"/>
          <w:b/>
          <w:i w:val="false"/>
          <w:color w:val="000000"/>
        </w:rPr>
        <w:t xml:space="preserve"> 2.1. Сессии маслихата</w:t>
      </w:r>
    </w:p>
    <w:bookmarkEnd w:id="3"/>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xml:space="preserve">
      5. </w:t>
      </w:r>
      <w:r>
        <w:rPr>
          <w:rFonts w:ascii="Times New Roman"/>
          <w:b w:val="false"/>
          <w:i w:val="false"/>
          <w:color w:val="000000"/>
          <w:sz w:val="28"/>
        </w:rPr>
        <w:t xml:space="preserve"> Первая сессия вновь избранного маслихата созывается председателем Актогайской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xml:space="preserve">
      6. </w:t>
      </w:r>
      <w:r>
        <w:rPr>
          <w:rFonts w:ascii="Times New Roman"/>
          <w:b w:val="false"/>
          <w:i w:val="false"/>
          <w:color w:val="000000"/>
          <w:sz w:val="28"/>
        </w:rPr>
        <w:t xml:space="preserve">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xml:space="preserve">
      7. </w:t>
      </w:r>
      <w:r>
        <w:rPr>
          <w:rFonts w:ascii="Times New Roman"/>
          <w:b w:val="false"/>
          <w:i w:val="false"/>
          <w:color w:val="000000"/>
          <w:sz w:val="28"/>
        </w:rPr>
        <w:t xml:space="preserve">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xml:space="preserve">
      8. </w:t>
      </w:r>
      <w:r>
        <w:rPr>
          <w:rFonts w:ascii="Times New Roman"/>
          <w:b w:val="false"/>
          <w:i w:val="false"/>
          <w:color w:val="000000"/>
          <w:sz w:val="28"/>
        </w:rPr>
        <w:t xml:space="preserve">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Актогайского района.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xml:space="preserve">
      9. </w:t>
      </w:r>
      <w:r>
        <w:rPr>
          <w:rFonts w:ascii="Times New Roman"/>
          <w:b w:val="false"/>
          <w:i w:val="false"/>
          <w:color w:val="000000"/>
          <w:sz w:val="28"/>
        </w:rPr>
        <w:t xml:space="preserve">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Актогайского района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Актогайского района необходимые материалы.</w:t>
      </w:r>
      <w:r>
        <w:br/>
      </w:r>
      <w:r>
        <w:rPr>
          <w:rFonts w:ascii="Times New Roman"/>
          <w:b w:val="false"/>
          <w:i w:val="false"/>
          <w:color w:val="000000"/>
          <w:sz w:val="28"/>
        </w:rPr>
        <w:t xml:space="preserve">
      10. </w:t>
      </w:r>
      <w:r>
        <w:rPr>
          <w:rFonts w:ascii="Times New Roman"/>
          <w:b w:val="false"/>
          <w:i w:val="false"/>
          <w:color w:val="000000"/>
          <w:sz w:val="28"/>
        </w:rPr>
        <w:t xml:space="preserve">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w:t>
      </w:r>
      <w:r>
        <w:rPr>
          <w:rFonts w:ascii="Times New Roman"/>
          <w:b w:val="false"/>
          <w:i w:val="false"/>
          <w:color w:val="000000"/>
          <w:sz w:val="28"/>
        </w:rPr>
        <w:t>регламентом</w:t>
      </w:r>
      <w:r>
        <w:rPr>
          <w:rFonts w:ascii="Times New Roman"/>
          <w:b w:val="false"/>
          <w:i w:val="false"/>
          <w:color w:val="000000"/>
          <w:sz w:val="28"/>
        </w:rPr>
        <w:t>,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xml:space="preserve">
      11. </w:t>
      </w:r>
      <w:r>
        <w:rPr>
          <w:rFonts w:ascii="Times New Roman"/>
          <w:b w:val="false"/>
          <w:i w:val="false"/>
          <w:color w:val="000000"/>
          <w:sz w:val="28"/>
        </w:rPr>
        <w:t xml:space="preserve">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Актогайского района.</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xml:space="preserve">
      12. </w:t>
      </w:r>
      <w:r>
        <w:rPr>
          <w:rFonts w:ascii="Times New Roman"/>
          <w:b w:val="false"/>
          <w:i w:val="false"/>
          <w:color w:val="000000"/>
          <w:sz w:val="28"/>
        </w:rPr>
        <w:t xml:space="preserve">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Актогайского района.</w:t>
      </w:r>
      <w:r>
        <w:br/>
      </w:r>
      <w:r>
        <w:rPr>
          <w:rFonts w:ascii="Times New Roman"/>
          <w:b w:val="false"/>
          <w:i w:val="false"/>
          <w:color w:val="000000"/>
          <w:sz w:val="28"/>
        </w:rPr>
        <w:t xml:space="preserve">
      13. </w:t>
      </w:r>
      <w:r>
        <w:rPr>
          <w:rFonts w:ascii="Times New Roman"/>
          <w:b w:val="false"/>
          <w:i w:val="false"/>
          <w:color w:val="000000"/>
          <w:sz w:val="28"/>
        </w:rPr>
        <w:t xml:space="preserve"> По вопросам, относящимся к ведению маслихата, на сессии маслихата Актогайского района, приглашаются аким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xml:space="preserve">
      14. </w:t>
      </w:r>
      <w:r>
        <w:rPr>
          <w:rFonts w:ascii="Times New Roman"/>
          <w:b w:val="false"/>
          <w:i w:val="false"/>
          <w:color w:val="000000"/>
          <w:sz w:val="28"/>
        </w:rPr>
        <w:t xml:space="preserve">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xml:space="preserve">
      15. </w:t>
      </w:r>
      <w:r>
        <w:rPr>
          <w:rFonts w:ascii="Times New Roman"/>
          <w:b w:val="false"/>
          <w:i w:val="false"/>
          <w:color w:val="000000"/>
          <w:sz w:val="28"/>
        </w:rPr>
        <w:t xml:space="preserve">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xml:space="preserve">
      16. </w:t>
      </w:r>
      <w:r>
        <w:rPr>
          <w:rFonts w:ascii="Times New Roman"/>
          <w:b w:val="false"/>
          <w:i w:val="false"/>
          <w:color w:val="000000"/>
          <w:sz w:val="28"/>
        </w:rPr>
        <w:t xml:space="preserve"> Регламент выступлений на заседаниях маслихата для докладов не должен превышать 40 минут, для содокладов – 20 минут, для выступлений в прениях предоставляется до 7 минут, для заключительного слова до 5 минут, для выступлений по мотивам голосования, порядку ведения заседания, для заявлений, вопросов, предложений, справок, информации отводится до 3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xml:space="preserve">
      17. </w:t>
      </w:r>
      <w:r>
        <w:rPr>
          <w:rFonts w:ascii="Times New Roman"/>
          <w:b w:val="false"/>
          <w:i w:val="false"/>
          <w:color w:val="000000"/>
          <w:sz w:val="28"/>
        </w:rPr>
        <w:t xml:space="preserve">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2.2. Порядок принятия актов маслихата</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xml:space="preserve">
      19. </w:t>
      </w:r>
      <w:r>
        <w:rPr>
          <w:rFonts w:ascii="Times New Roman"/>
          <w:b w:val="false"/>
          <w:i w:val="false"/>
          <w:color w:val="000000"/>
          <w:sz w:val="28"/>
        </w:rPr>
        <w:t xml:space="preserve">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xml:space="preserve">
      20. </w:t>
      </w:r>
      <w:r>
        <w:rPr>
          <w:rFonts w:ascii="Times New Roman"/>
          <w:b w:val="false"/>
          <w:i w:val="false"/>
          <w:color w:val="000000"/>
          <w:sz w:val="28"/>
        </w:rPr>
        <w:t xml:space="preserve">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xml:space="preserve">
      21. </w:t>
      </w:r>
      <w:r>
        <w:rPr>
          <w:rFonts w:ascii="Times New Roman"/>
          <w:b w:val="false"/>
          <w:i w:val="false"/>
          <w:color w:val="000000"/>
          <w:sz w:val="28"/>
        </w:rPr>
        <w:t xml:space="preserve">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xml:space="preserve">
      22. </w:t>
      </w:r>
      <w:r>
        <w:rPr>
          <w:rFonts w:ascii="Times New Roman"/>
          <w:b w:val="false"/>
          <w:i w:val="false"/>
          <w:color w:val="000000"/>
          <w:sz w:val="28"/>
        </w:rPr>
        <w:t xml:space="preserve">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xml:space="preserve">
      23. </w:t>
      </w:r>
      <w:r>
        <w:rPr>
          <w:rFonts w:ascii="Times New Roman"/>
          <w:b w:val="false"/>
          <w:i w:val="false"/>
          <w:color w:val="000000"/>
          <w:sz w:val="28"/>
        </w:rPr>
        <w:t xml:space="preserve">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xml:space="preserve">
      24. </w:t>
      </w:r>
      <w:r>
        <w:rPr>
          <w:rFonts w:ascii="Times New Roman"/>
          <w:b w:val="false"/>
          <w:i w:val="false"/>
          <w:color w:val="000000"/>
          <w:sz w:val="28"/>
        </w:rPr>
        <w:t xml:space="preserve">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xml:space="preserve">
      25. </w:t>
      </w:r>
      <w:r>
        <w:rPr>
          <w:rFonts w:ascii="Times New Roman"/>
          <w:b w:val="false"/>
          <w:i w:val="false"/>
          <w:color w:val="000000"/>
          <w:sz w:val="28"/>
        </w:rPr>
        <w:t xml:space="preserve">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xml:space="preserve">
      26. </w:t>
      </w:r>
      <w:r>
        <w:rPr>
          <w:rFonts w:ascii="Times New Roman"/>
          <w:b w:val="false"/>
          <w:i w:val="false"/>
          <w:color w:val="000000"/>
          <w:sz w:val="28"/>
        </w:rPr>
        <w:t xml:space="preserve">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xml:space="preserve">
      27. </w:t>
      </w:r>
      <w:r>
        <w:rPr>
          <w:rFonts w:ascii="Times New Roman"/>
          <w:b w:val="false"/>
          <w:i w:val="false"/>
          <w:color w:val="000000"/>
          <w:sz w:val="28"/>
        </w:rPr>
        <w:t xml:space="preserve">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xml:space="preserve">
      28. </w:t>
      </w:r>
      <w:r>
        <w:rPr>
          <w:rFonts w:ascii="Times New Roman"/>
          <w:b w:val="false"/>
          <w:i w:val="false"/>
          <w:color w:val="000000"/>
          <w:sz w:val="28"/>
        </w:rPr>
        <w:t xml:space="preserve"> Проект бюджета Актогайского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районного бюджета.</w:t>
      </w:r>
      <w:r>
        <w:br/>
      </w: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Актогайского района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xml:space="preserve">
      29. </w:t>
      </w:r>
      <w:r>
        <w:rPr>
          <w:rFonts w:ascii="Times New Roman"/>
          <w:b w:val="false"/>
          <w:i w:val="false"/>
          <w:color w:val="000000"/>
          <w:sz w:val="28"/>
        </w:rPr>
        <w:t xml:space="preserve">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xml:space="preserve">
      30. </w:t>
      </w:r>
      <w:r>
        <w:rPr>
          <w:rFonts w:ascii="Times New Roman"/>
          <w:b w:val="false"/>
          <w:i w:val="false"/>
          <w:color w:val="000000"/>
          <w:sz w:val="28"/>
        </w:rPr>
        <w:t xml:space="preserve">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3. Порядок заслушивания отчетов</w:t>
      </w:r>
    </w:p>
    <w:bookmarkEnd w:id="5"/>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Маслихат осуществляет контроль за исполнением местного бюджета, программ развития территорий путем заслушивания отчетов акима Актогайского района.</w:t>
      </w:r>
      <w:r>
        <w:br/>
      </w:r>
      <w:r>
        <w:rPr>
          <w:rFonts w:ascii="Times New Roman"/>
          <w:b w:val="false"/>
          <w:i w:val="false"/>
          <w:color w:val="000000"/>
          <w:sz w:val="28"/>
        </w:rPr>
        <w:t xml:space="preserve">
      32. </w:t>
      </w:r>
      <w:r>
        <w:rPr>
          <w:rFonts w:ascii="Times New Roman"/>
          <w:b w:val="false"/>
          <w:i w:val="false"/>
          <w:color w:val="000000"/>
          <w:sz w:val="28"/>
        </w:rPr>
        <w:t xml:space="preserve"> Маслихат заслушивает на сессии отчет акима Актогайского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xml:space="preserve">
      33. </w:t>
      </w:r>
      <w:r>
        <w:rPr>
          <w:rFonts w:ascii="Times New Roman"/>
          <w:b w:val="false"/>
          <w:i w:val="false"/>
          <w:color w:val="000000"/>
          <w:sz w:val="28"/>
        </w:rPr>
        <w:t xml:space="preserve">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xml:space="preserve">
      34. </w:t>
      </w:r>
      <w:r>
        <w:rPr>
          <w:rFonts w:ascii="Times New Roman"/>
          <w:b w:val="false"/>
          <w:i w:val="false"/>
          <w:color w:val="000000"/>
          <w:sz w:val="28"/>
        </w:rPr>
        <w:t xml:space="preserve"> Отчеты ревизионной комиссии Павлодарской области, об исполнении бюджета Актогайского района рассматриваются маслихатом ежегодно.</w:t>
      </w:r>
      <w:r>
        <w:br/>
      </w:r>
      <w:r>
        <w:rPr>
          <w:rFonts w:ascii="Times New Roman"/>
          <w:b w:val="false"/>
          <w:i w:val="false"/>
          <w:color w:val="000000"/>
          <w:sz w:val="28"/>
        </w:rPr>
        <w:t xml:space="preserve">
      35. </w:t>
      </w:r>
      <w:r>
        <w:rPr>
          <w:rFonts w:ascii="Times New Roman"/>
          <w:b w:val="false"/>
          <w:i w:val="false"/>
          <w:color w:val="000000"/>
          <w:sz w:val="28"/>
        </w:rPr>
        <w:t xml:space="preserve">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района,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4. Порядок рассмотрения запросов депутатов</w:t>
      </w:r>
    </w:p>
    <w:bookmarkEnd w:id="6"/>
    <w:p>
      <w:pPr>
        <w:spacing w:after="0"/>
        <w:ind w:left="0"/>
        <w:jc w:val="left"/>
      </w:pPr>
      <w:r>
        <w:rPr>
          <w:rFonts w:ascii="Times New Roman"/>
          <w:b w:val="false"/>
          <w:i w:val="false"/>
          <w:color w:val="000000"/>
          <w:sz w:val="28"/>
        </w:rPr>
        <w:t xml:space="preserve">      36. </w:t>
      </w:r>
      <w:r>
        <w:rPr>
          <w:rFonts w:ascii="Times New Roman"/>
          <w:b w:val="false"/>
          <w:i w:val="false"/>
          <w:color w:val="000000"/>
          <w:sz w:val="28"/>
        </w:rPr>
        <w:t xml:space="preserve">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xml:space="preserve">
      37. </w:t>
      </w:r>
      <w:r>
        <w:rPr>
          <w:rFonts w:ascii="Times New Roman"/>
          <w:b w:val="false"/>
          <w:i w:val="false"/>
          <w:color w:val="000000"/>
          <w:sz w:val="28"/>
        </w:rPr>
        <w:t xml:space="preserve">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xml:space="preserve">
      38. </w:t>
      </w:r>
      <w:r>
        <w:rPr>
          <w:rFonts w:ascii="Times New Roman"/>
          <w:b w:val="false"/>
          <w:i w:val="false"/>
          <w:color w:val="000000"/>
          <w:sz w:val="28"/>
        </w:rPr>
        <w:t xml:space="preserve">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xml:space="preserve">
      39. </w:t>
      </w:r>
      <w:r>
        <w:rPr>
          <w:rFonts w:ascii="Times New Roman"/>
          <w:b w:val="false"/>
          <w:i w:val="false"/>
          <w:color w:val="000000"/>
          <w:sz w:val="28"/>
        </w:rPr>
        <w:t xml:space="preserve">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xml:space="preserve">
      40. </w:t>
      </w:r>
      <w:r>
        <w:rPr>
          <w:rFonts w:ascii="Times New Roman"/>
          <w:b w:val="false"/>
          <w:i w:val="false"/>
          <w:color w:val="000000"/>
          <w:sz w:val="28"/>
        </w:rPr>
        <w:t xml:space="preserve">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p>
    <w:bookmarkEnd w:id="7"/>
    <w:bookmarkStart w:name="z54" w:id="8"/>
    <w:p>
      <w:pPr>
        <w:spacing w:after="0"/>
        <w:ind w:left="0"/>
        <w:jc w:val="left"/>
      </w:pPr>
      <w:r>
        <w:rPr>
          <w:rFonts w:ascii="Times New Roman"/>
          <w:b/>
          <w:i w:val="false"/>
          <w:color w:val="000000"/>
        </w:rPr>
        <w:t xml:space="preserve"> 5.1. Председатель сессии маслихата</w:t>
      </w:r>
    </w:p>
    <w:bookmarkEnd w:id="8"/>
    <w:p>
      <w:pPr>
        <w:spacing w:after="0"/>
        <w:ind w:left="0"/>
        <w:jc w:val="left"/>
      </w:pPr>
      <w:r>
        <w:rPr>
          <w:rFonts w:ascii="Times New Roman"/>
          <w:b w:val="false"/>
          <w:i w:val="false"/>
          <w:color w:val="000000"/>
          <w:sz w:val="28"/>
        </w:rPr>
        <w:t xml:space="preserve">      41. </w:t>
      </w:r>
      <w:r>
        <w:rPr>
          <w:rFonts w:ascii="Times New Roman"/>
          <w:b w:val="false"/>
          <w:i w:val="false"/>
          <w:color w:val="000000"/>
          <w:sz w:val="28"/>
        </w:rPr>
        <w:t xml:space="preserve">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xml:space="preserve">
      42. </w:t>
      </w:r>
      <w:r>
        <w:rPr>
          <w:rFonts w:ascii="Times New Roman"/>
          <w:b w:val="false"/>
          <w:i w:val="false"/>
          <w:color w:val="000000"/>
          <w:sz w:val="28"/>
        </w:rPr>
        <w:t xml:space="preserve">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xml:space="preserve">
      43. </w:t>
      </w:r>
      <w:r>
        <w:rPr>
          <w:rFonts w:ascii="Times New Roman"/>
          <w:b w:val="false"/>
          <w:i w:val="false"/>
          <w:color w:val="000000"/>
          <w:sz w:val="28"/>
        </w:rPr>
        <w:t xml:space="preserve">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5.2. Секретарь маслихата</w:t>
      </w:r>
    </w:p>
    <w:bookmarkEnd w:id="9"/>
    <w:p>
      <w:pPr>
        <w:spacing w:after="0"/>
        <w:ind w:left="0"/>
        <w:jc w:val="left"/>
      </w:pPr>
      <w:r>
        <w:rPr>
          <w:rFonts w:ascii="Times New Roman"/>
          <w:b w:val="false"/>
          <w:i w:val="false"/>
          <w:color w:val="000000"/>
          <w:sz w:val="28"/>
        </w:rPr>
        <w:t xml:space="preserve">      44. </w:t>
      </w:r>
      <w:r>
        <w:rPr>
          <w:rFonts w:ascii="Times New Roman"/>
          <w:b w:val="false"/>
          <w:i w:val="false"/>
          <w:color w:val="000000"/>
          <w:sz w:val="28"/>
        </w:rPr>
        <w:t xml:space="preserve">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xml:space="preserve">
      45. </w:t>
      </w:r>
      <w:r>
        <w:rPr>
          <w:rFonts w:ascii="Times New Roman"/>
          <w:b w:val="false"/>
          <w:i w:val="false"/>
          <w:color w:val="000000"/>
          <w:sz w:val="28"/>
        </w:rPr>
        <w:t xml:space="preserve">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xml:space="preserve">
      46. </w:t>
      </w:r>
      <w:r>
        <w:rPr>
          <w:rFonts w:ascii="Times New Roman"/>
          <w:b w:val="false"/>
          <w:i w:val="false"/>
          <w:color w:val="000000"/>
          <w:sz w:val="28"/>
        </w:rPr>
        <w:t xml:space="preserve">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5.3. Постоянные и временные комиссии маслихата</w:t>
      </w:r>
    </w:p>
    <w:bookmarkEnd w:id="10"/>
    <w:p>
      <w:pPr>
        <w:spacing w:after="0"/>
        <w:ind w:left="0"/>
        <w:jc w:val="left"/>
      </w:pPr>
      <w:r>
        <w:rPr>
          <w:rFonts w:ascii="Times New Roman"/>
          <w:b w:val="false"/>
          <w:i w:val="false"/>
          <w:color w:val="000000"/>
          <w:sz w:val="28"/>
        </w:rPr>
        <w:t xml:space="preserve">      47. </w:t>
      </w:r>
      <w:r>
        <w:rPr>
          <w:rFonts w:ascii="Times New Roman"/>
          <w:b w:val="false"/>
          <w:i w:val="false"/>
          <w:color w:val="000000"/>
          <w:sz w:val="28"/>
        </w:rPr>
        <w:t xml:space="preserve">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xml:space="preserve">
      48. </w:t>
      </w:r>
      <w:r>
        <w:rPr>
          <w:rFonts w:ascii="Times New Roman"/>
          <w:b w:val="false"/>
          <w:i w:val="false"/>
          <w:color w:val="000000"/>
          <w:sz w:val="28"/>
        </w:rPr>
        <w:t xml:space="preserve">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49. </w:t>
      </w:r>
      <w:r>
        <w:rPr>
          <w:rFonts w:ascii="Times New Roman"/>
          <w:b w:val="false"/>
          <w:i w:val="false"/>
          <w:color w:val="000000"/>
          <w:sz w:val="28"/>
        </w:rPr>
        <w:t xml:space="preserve">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xml:space="preserve">
      50. </w:t>
      </w:r>
      <w:r>
        <w:rPr>
          <w:rFonts w:ascii="Times New Roman"/>
          <w:b w:val="false"/>
          <w:i w:val="false"/>
          <w:color w:val="000000"/>
          <w:sz w:val="28"/>
        </w:rPr>
        <w:t xml:space="preserve">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xml:space="preserve">
      51. </w:t>
      </w:r>
      <w:r>
        <w:rPr>
          <w:rFonts w:ascii="Times New Roman"/>
          <w:b w:val="false"/>
          <w:i w:val="false"/>
          <w:color w:val="000000"/>
          <w:sz w:val="28"/>
        </w:rPr>
        <w:t xml:space="preserve">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68" w:id="11"/>
    <w:p>
      <w:pPr>
        <w:spacing w:after="0"/>
        <w:ind w:left="0"/>
        <w:jc w:val="left"/>
      </w:pPr>
      <w:r>
        <w:rPr>
          <w:rFonts w:ascii="Times New Roman"/>
          <w:b/>
          <w:i w:val="false"/>
          <w:color w:val="000000"/>
        </w:rPr>
        <w:t xml:space="preserve"> 5.4 Редакционная и счетная комиссия маслихата</w:t>
      </w:r>
    </w:p>
    <w:bookmarkEnd w:id="11"/>
    <w:p>
      <w:pPr>
        <w:spacing w:after="0"/>
        <w:ind w:left="0"/>
        <w:jc w:val="left"/>
      </w:pPr>
      <w:r>
        <w:rPr>
          <w:rFonts w:ascii="Times New Roman"/>
          <w:b w:val="false"/>
          <w:i w:val="false"/>
          <w:color w:val="000000"/>
          <w:sz w:val="28"/>
        </w:rPr>
        <w:t xml:space="preserve">      52. </w:t>
      </w: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xml:space="preserve">
      53. </w:t>
      </w:r>
      <w:r>
        <w:rPr>
          <w:rFonts w:ascii="Times New Roman"/>
          <w:b w:val="false"/>
          <w:i w:val="false"/>
          <w:color w:val="000000"/>
          <w:sz w:val="28"/>
        </w:rPr>
        <w:t xml:space="preserve">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xml:space="preserve">
      54. </w:t>
      </w:r>
      <w:r>
        <w:rPr>
          <w:rFonts w:ascii="Times New Roman"/>
          <w:b w:val="false"/>
          <w:i w:val="false"/>
          <w:color w:val="000000"/>
          <w:sz w:val="28"/>
        </w:rPr>
        <w:t xml:space="preserve">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72" w:id="12"/>
    <w:p>
      <w:pPr>
        <w:spacing w:after="0"/>
        <w:ind w:left="0"/>
        <w:jc w:val="left"/>
      </w:pPr>
      <w:r>
        <w:rPr>
          <w:rFonts w:ascii="Times New Roman"/>
          <w:b/>
          <w:i w:val="false"/>
          <w:color w:val="000000"/>
        </w:rPr>
        <w:t xml:space="preserve"> 5.5 Депутатские объединения в маслихатах</w:t>
      </w:r>
    </w:p>
    <w:bookmarkEnd w:id="12"/>
    <w:p>
      <w:pPr>
        <w:spacing w:after="0"/>
        <w:ind w:left="0"/>
        <w:jc w:val="left"/>
      </w:pPr>
      <w:r>
        <w:rPr>
          <w:rFonts w:ascii="Times New Roman"/>
          <w:b w:val="false"/>
          <w:i w:val="false"/>
          <w:color w:val="000000"/>
          <w:sz w:val="28"/>
        </w:rPr>
        <w:t xml:space="preserve">      55. </w:t>
      </w:r>
      <w:r>
        <w:rPr>
          <w:rFonts w:ascii="Times New Roman"/>
          <w:b w:val="false"/>
          <w:i w:val="false"/>
          <w:color w:val="000000"/>
          <w:sz w:val="28"/>
        </w:rPr>
        <w:t xml:space="preserve">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xml:space="preserve">
      56. </w:t>
      </w:r>
      <w:r>
        <w:rPr>
          <w:rFonts w:ascii="Times New Roman"/>
          <w:b w:val="false"/>
          <w:i w:val="false"/>
          <w:color w:val="000000"/>
          <w:sz w:val="28"/>
        </w:rPr>
        <w:t xml:space="preserve">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xml:space="preserve">
      57. </w:t>
      </w:r>
      <w:r>
        <w:rPr>
          <w:rFonts w:ascii="Times New Roman"/>
          <w:b w:val="false"/>
          <w:i w:val="false"/>
          <w:color w:val="000000"/>
          <w:sz w:val="28"/>
        </w:rPr>
        <w:t xml:space="preserve">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xml:space="preserve">
      58. </w:t>
      </w:r>
      <w:r>
        <w:rPr>
          <w:rFonts w:ascii="Times New Roman"/>
          <w:b w:val="false"/>
          <w:i w:val="false"/>
          <w:color w:val="000000"/>
          <w:sz w:val="28"/>
        </w:rPr>
        <w:t xml:space="preserve">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77" w:id="13"/>
    <w:p>
      <w:pPr>
        <w:spacing w:after="0"/>
        <w:ind w:left="0"/>
        <w:jc w:val="left"/>
      </w:pPr>
      <w:r>
        <w:rPr>
          <w:rFonts w:ascii="Times New Roman"/>
          <w:b/>
          <w:i w:val="false"/>
          <w:color w:val="000000"/>
        </w:rPr>
        <w:t xml:space="preserve"> 6. Депутатская этика</w:t>
      </w:r>
    </w:p>
    <w:bookmarkEnd w:id="13"/>
    <w:p>
      <w:pPr>
        <w:spacing w:after="0"/>
        <w:ind w:left="0"/>
        <w:jc w:val="left"/>
      </w:pPr>
      <w:r>
        <w:rPr>
          <w:rFonts w:ascii="Times New Roman"/>
          <w:b w:val="false"/>
          <w:i w:val="false"/>
          <w:color w:val="000000"/>
          <w:sz w:val="28"/>
        </w:rPr>
        <w:t xml:space="preserve">      59. </w:t>
      </w:r>
      <w:r>
        <w:rPr>
          <w:rFonts w:ascii="Times New Roman"/>
          <w:b w:val="false"/>
          <w:i w:val="false"/>
          <w:color w:val="000000"/>
          <w:sz w:val="28"/>
        </w:rPr>
        <w:t xml:space="preserve">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xml:space="preserve">
      60. </w:t>
      </w:r>
      <w:r>
        <w:rPr>
          <w:rFonts w:ascii="Times New Roman"/>
          <w:b w:val="false"/>
          <w:i w:val="false"/>
          <w:color w:val="000000"/>
          <w:sz w:val="28"/>
        </w:rPr>
        <w:t xml:space="preserve">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xml:space="preserve">
      61. </w:t>
      </w:r>
      <w:r>
        <w:rPr>
          <w:rFonts w:ascii="Times New Roman"/>
          <w:b w:val="false"/>
          <w:i w:val="false"/>
          <w:color w:val="000000"/>
          <w:sz w:val="28"/>
        </w:rPr>
        <w:t xml:space="preserve">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xml:space="preserve">
      62. </w:t>
      </w:r>
      <w:r>
        <w:rPr>
          <w:rFonts w:ascii="Times New Roman"/>
          <w:b w:val="false"/>
          <w:i w:val="false"/>
          <w:color w:val="000000"/>
          <w:sz w:val="28"/>
        </w:rPr>
        <w:t xml:space="preserve">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xml:space="preserve">
      63. </w:t>
      </w:r>
      <w:r>
        <w:rPr>
          <w:rFonts w:ascii="Times New Roman"/>
          <w:b w:val="false"/>
          <w:i w:val="false"/>
          <w:color w:val="000000"/>
          <w:sz w:val="28"/>
        </w:rPr>
        <w:t xml:space="preserve">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xml:space="preserve">
      64. </w:t>
      </w:r>
      <w:r>
        <w:rPr>
          <w:rFonts w:ascii="Times New Roman"/>
          <w:b w:val="false"/>
          <w:i w:val="false"/>
          <w:color w:val="000000"/>
          <w:sz w:val="28"/>
        </w:rPr>
        <w:t xml:space="preserve">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 xml:space="preserve">статьей 21 </w:t>
      </w:r>
      <w:r>
        <w:rPr>
          <w:rFonts w:ascii="Times New Roman"/>
          <w:b w:val="false"/>
          <w:i w:val="false"/>
          <w:color w:val="000000"/>
          <w:sz w:val="28"/>
        </w:rPr>
        <w:t>Закона.</w:t>
      </w:r>
      <w:r>
        <w:br/>
      </w:r>
      <w:r>
        <w:rPr>
          <w:rFonts w:ascii="Times New Roman"/>
          <w:b w:val="false"/>
          <w:i w:val="false"/>
          <w:color w:val="000000"/>
          <w:sz w:val="28"/>
        </w:rPr>
        <w:t>
</w:t>
      </w:r>
    </w:p>
    <w:bookmarkStart w:name="z84" w:id="14"/>
    <w:p>
      <w:pPr>
        <w:spacing w:after="0"/>
        <w:ind w:left="0"/>
        <w:jc w:val="left"/>
      </w:pPr>
      <w:r>
        <w:rPr>
          <w:rFonts w:ascii="Times New Roman"/>
          <w:b/>
          <w:i w:val="false"/>
          <w:color w:val="000000"/>
        </w:rPr>
        <w:t xml:space="preserve"> 7. Организация работы аппарата маслихата</w:t>
      </w:r>
    </w:p>
    <w:bookmarkEnd w:id="14"/>
    <w:p>
      <w:pPr>
        <w:spacing w:after="0"/>
        <w:ind w:left="0"/>
        <w:jc w:val="left"/>
      </w:pPr>
      <w:r>
        <w:rPr>
          <w:rFonts w:ascii="Times New Roman"/>
          <w:b w:val="false"/>
          <w:i w:val="false"/>
          <w:color w:val="000000"/>
          <w:sz w:val="28"/>
        </w:rPr>
        <w:t xml:space="preserve">      65. </w:t>
      </w:r>
      <w:r>
        <w:rPr>
          <w:rFonts w:ascii="Times New Roman"/>
          <w:b w:val="false"/>
          <w:i w:val="false"/>
          <w:color w:val="000000"/>
          <w:sz w:val="28"/>
        </w:rPr>
        <w:t xml:space="preserve">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xml:space="preserve">
      66. </w:t>
      </w:r>
      <w:r>
        <w:rPr>
          <w:rFonts w:ascii="Times New Roman"/>
          <w:b w:val="false"/>
          <w:i w:val="false"/>
          <w:color w:val="000000"/>
          <w:sz w:val="28"/>
        </w:rPr>
        <w:t xml:space="preserve">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xml:space="preserve">
      67. </w:t>
      </w:r>
      <w:r>
        <w:rPr>
          <w:rFonts w:ascii="Times New Roman"/>
          <w:b w:val="false"/>
          <w:i w:val="false"/>
          <w:color w:val="000000"/>
          <w:sz w:val="28"/>
        </w:rPr>
        <w:t xml:space="preserve">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